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витребування договору обслуговування мережі після залиття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№761/37886/25, рішення від 19.02.2026 (ЄДРСР №134303424). Залиття квартири пов’язано з центральним опаленням у горищному приміщенні. Суд поклав відповідальність на підрядника, який обслуговував мережу, та відхилив вимоги до комунального управителя. Позивачу як власнику половини квартири присуджено 66 486,50 грн шкоди та 3 040 грн витрат на оцінку. Загальна оцінена шкода становила 132 973 грн. Повний текст складено 24.02.2026. Власний майновий інтерес і відповідального суб’єкта перевіряють за конкретними правами, договором та доказами.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спору про залиття, коли для розмежування обов’язків управителя й підрядника потрібен недоступний договір конкретної мережі.</w:t>
      </w:r>
    </w:p>
    <w:p>
      <w:pPr>
        <w:pStyle w:val="Heading2"/>
        <w:spacing w:before="80" w:after="80"/>
      </w:pPr>
      <w:r>
        <w:rPr>
          <w:sz w:val="24"/>
        </w:rPr>
        <w:t>До звернення</w:t>
      </w:r>
    </w:p>
    <w:p>
      <w:pPr>
        <w:spacing w:after="80" w:line="252" w:lineRule="auto"/>
      </w:pPr>
      <w:r>
        <w:rPr>
          <w:sz w:val="22"/>
        </w:rPr>
        <w:t>Направте конкретний запит із датою, адресою і необхідними додатками. Загальна фраза «документів не маю» без підтверджених самостійних заходів недостатня.</w:t>
      </w:r>
    </w:p>
    <w:p>
      <w:pPr>
        <w:pStyle w:val="Heading2"/>
        <w:spacing w:before="80" w:after="80"/>
      </w:pPr>
      <w:r>
        <w:rPr>
          <w:sz w:val="24"/>
        </w:rPr>
        <w:t>Межі</w:t>
      </w:r>
    </w:p>
    <w:p>
      <w:pPr>
        <w:spacing w:after="80" w:line="252" w:lineRule="auto"/>
      </w:pPr>
      <w:r>
        <w:rPr>
          <w:sz w:val="22"/>
        </w:rPr>
        <w:t>Витребування не замінює технічні докази причини, зміни складу відповідачів чи доказування шкоди. За звичайне витребування окремої ставки збору немає; забезпечення доказів має інший порядок.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https://youcontrol.com.ua/catalog/court-document/134303424/</w:t>
      </w:r>
    </w:p>
    <w:p>
      <w:pPr>
        <w:spacing w:after="80" w:line="252" w:lineRule="auto"/>
      </w:pPr>
      <w:r>
        <w:rPr>
          <w:sz w:val="20"/>
        </w:rPr>
        <w:t>ЄДРСР: https://reyestr.court.gov.ua/Review/134303424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витребування договору обслуговування мережі після залиття</w:t>
      </w:r>
    </w:p>
    <w:p>
      <w:pPr>
        <w:pStyle w:val="Heading2"/>
        <w:spacing w:after="80" w:line="252" w:lineRule="auto"/>
      </w:pPr>
      <w:r>
        <w:t>Доказувана обставина</w:t>
      </w:r>
    </w:p>
    <w:p>
      <w:pPr>
        <w:spacing w:after="80" w:line="252" w:lineRule="auto"/>
      </w:pPr>
      <w:r>
        <w:t>У спорі про залиття [адреса, дата] необхідно встановити, хто обслуговував [точна ділянка опалення] і мав виконувати [конкретна дія]. Акт [дата] підтверджує [зміст], але не містить договору розподілу функцій. Запитувані документи доводять обов’язки на дату аварії. Вони не встановлюють самі собою причинного зв’язку чи правової вини; ці елементи доводитиму окремо.</w:t>
      </w:r>
    </w:p>
    <w:p>
      <w:pPr>
        <w:pStyle w:val="Heading2"/>
        <w:spacing w:after="80" w:line="252" w:lineRule="auto"/>
      </w:pPr>
      <w:r>
        <w:t>Перелік і володілець</w:t>
      </w:r>
    </w:p>
    <w:p>
      <w:pPr>
        <w:spacing w:after="80" w:line="252" w:lineRule="auto"/>
      </w:pPr>
      <w:r>
        <w:t>У [повна назва, адреса, код] прошу витребувати договір між [сторони] на обслуговування [система, будинок], чинний [дата], додатки щодо меж, робіт і відповідальних за аварії, акт передачі цієї ділянки. Відомі реквізити [дані]; за відсутності номера однозначний критерій пошуку [сторони, адреса, період]. Наявність документів у володільця підтверджує [лист, акт, посилання]. Не прошу всі договори організації за невизначений час.</w:t>
      </w:r>
    </w:p>
    <w:p>
      <w:pPr>
        <w:pStyle w:val="Heading2"/>
        <w:spacing w:after="80" w:line="252" w:lineRule="auto"/>
      </w:pPr>
      <w:r>
        <w:t>Самостійне отримання</w:t>
      </w:r>
    </w:p>
    <w:p>
      <w:pPr>
        <w:spacing w:after="80" w:line="252" w:lineRule="auto"/>
      </w:pPr>
      <w:r>
        <w:t>Запит від [дата] на цей перелік вручено [дата, доказ]. Відповідь від [дата] [відмова, неповні матеріали]; або обґрунтований строк минув [дата]. Додаю запит, доставку й результат. Самостійно одержати доказ не можу через [конкретна причина]. Якщо відомий інший володілець, зазначаю його точні дані і підтвердження. Не прошу суд самостійно розшукувати невідомого утримувача невизначених матеріалів.</w:t>
      </w:r>
    </w:p>
    <w:p>
      <w:pPr>
        <w:pStyle w:val="Heading2"/>
        <w:spacing w:after="80" w:line="252" w:lineRule="auto"/>
      </w:pPr>
      <w:r>
        <w:t>Процесуальні умови</w:t>
      </w:r>
    </w:p>
    <w:p>
      <w:pPr>
        <w:spacing w:after="80" w:line="252" w:lineRule="auto"/>
      </w:pPr>
      <w:r>
        <w:t>На підставі статті 84 ЦПК прошу витребувати існуючий доказ у строк статті 83 ЦПК [дати, ухвала]. Якщо звернення пізніше, незалежна причина [факт, документ]. Прошу засвідчені копії з відомостями про оригінали, строк подання та доступ учасникам. Це витребування у відкритій справі, а не забезпечення доказів через небезпеку втрати. Одержання договору не означає автоматичного залучення нового відповідача або солідарності.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у [володілець, адреса] конкретний договір, додатки й акт передачі ділянки мережі, чинні [дата].</w:t>
      </w:r>
    </w:p>
    <w:p>
      <w:pPr>
        <w:spacing w:after="80" w:line="252" w:lineRule="auto"/>
      </w:pPr>
      <w:r>
        <w:t>2. Установити строк надання засвідчених копій за статтею 84 ЦПК.</w:t>
      </w:r>
    </w:p>
    <w:p>
      <w:pPr>
        <w:spacing w:after="80" w:line="252" w:lineRule="auto"/>
      </w:pPr>
      <w:r>
        <w:t>3. Долучити матеріали та надати учасникам можливість ознайомлення.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Акт залиття й опис конкретної ділянки.</w:t>
      </w:r>
    </w:p>
    <w:p>
      <w:pPr>
        <w:spacing w:after="80" w:line="252" w:lineRule="auto"/>
      </w:pPr>
      <w:r>
        <w:t>2. Запит, доставка, відповідь або підтвердження її відсутності.</w:t>
      </w:r>
    </w:p>
    <w:p>
      <w:pPr>
        <w:spacing w:after="80" w:line="252" w:lineRule="auto"/>
      </w:pPr>
      <w:r>
        <w:t>3. Докази володіння документами зазначеною особою.</w:t>
      </w:r>
    </w:p>
    <w:p>
      <w:pPr>
        <w:spacing w:after="80" w:line="252" w:lineRule="auto"/>
      </w:pPr>
      <w:r>
        <w:t>4. За потреби — незалежна причина пізнього звернення.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