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Клопотання про договір і звіт повіреного щодо імпорту авто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spacing w:after="80" w:line="252" w:lineRule="auto"/>
      </w:pPr>
      <w:r>
        <w:rPr>
          <w:sz w:val="22"/>
        </w:rPr>
        <w:t>Платнику або довірителю, який не може отримати повний договір, повноваження й наявні матеріали витрат на конкретне авто.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№753/14824/25, рішення Дарницького районного суду міста Києва від 26.01.2026, ЄДРСР №133566116. Донька перерахувала 249 077 грн за договором батька про придбання авто; отримала назад 50 000 грн і вимагала залишок як помилковий платіж. Суд відмовив: визнав виконання зобов’язання третьою особою за чинним договором, а часткове повернення не визнав доказом помилковості всієї суми. Суд не визнав сторони неналежними для заявленого кондикційного позову. Форма вимоги довірителя адаптована до належно доведеного припинення доручення; такого рішення в джерелі не ухвалювали. Подальший перегляд не перевірений.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Платнику або довірителю, який не може отримати повний договір, повноваження й наявні матеріали витрат на конкретне авто.</w:t>
      </w:r>
    </w:p>
    <w:p>
      <w:pPr>
        <w:pStyle w:val="Heading2"/>
        <w:spacing w:before="80" w:after="80"/>
      </w:pPr>
      <w:r>
        <w:rPr>
          <w:sz w:val="24"/>
        </w:rPr>
        <w:t>Строк і судовий збір</w:t>
      </w:r>
    </w:p>
    <w:p>
      <w:pPr>
        <w:spacing w:after="80" w:line="252" w:lineRule="auto"/>
      </w:pPr>
      <w:r>
        <w:rPr>
          <w:sz w:val="22"/>
        </w:rPr>
        <w:t>Подайте у строк доказування за статтями 83–84 ЦПК; окремий збір не справляється.</w:t>
      </w:r>
    </w:p>
    <w:p>
      <w:pPr>
        <w:pStyle w:val="Heading2"/>
        <w:spacing w:before="80" w:after="80"/>
      </w:pPr>
      <w:r>
        <w:rPr>
          <w:sz w:val="24"/>
        </w:rPr>
        <w:t>Підсудність та підготовка</w:t>
      </w:r>
    </w:p>
    <w:p>
      <w:pPr>
        <w:spacing w:after="80" w:line="252" w:lineRule="auto"/>
      </w:pPr>
      <w:r>
        <w:rPr>
          <w:sz w:val="22"/>
        </w:rPr>
        <w:t>Перевірте сторону договору, фактичного одержувача й право саме позивача на кошти. Для цивільного позову застосуйте статті 27–28 ЦПК за відповідної підстави. Платник і довіритель можуть бути різними особами; оплата за іншого за статтею 528 ЦК не стає помилковою лише тому, що платник особисто не підписав договір.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https://youcontrol.com.ua/catalog/court-document/133566116/</w:t>
      </w:r>
    </w:p>
    <w:p>
      <w:pPr>
        <w:spacing w:after="80" w:line="252" w:lineRule="auto"/>
      </w:pPr>
      <w:r>
        <w:rPr>
          <w:sz w:val="20"/>
        </w:rPr>
        <w:t>ЄДРСР: https://reyestr.court.gov.ua/Review/133566116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Дарницького районного суду міста Києва</w:t>
        <w:br/>
        <w:t>[Актуальна адреса суду]</w:t>
      </w:r>
    </w:p>
    <w:p>
      <w:pPr/>
      <w:r>
        <w:t>Позивач: [ПІБ / повне найменування]</w:t>
        <w:br/>
        <w:t>Адреса та індекс: [дані]</w:t>
        <w:br/>
        <w:t>РНОКПП / ЄДРПОУ або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повноваження]</w:t>
        <w:br/>
        <w:t>Електронний кабінет представника: [наявний / відсутній]</w:t>
      </w:r>
    </w:p>
    <w:p>
      <w:pPr/>
      <w:r>
        <w:t>Інші учасники справи: [ПІБ / повне найменування та процесуальний статус кожного]</w:t>
        <w:br/>
        <w:t>Адреса та індекс: [дані]</w:t>
        <w:br/>
        <w:t>Відомі ідентифікаційні дані, контакти та електронний кабінет: [дані / невідомо]</w:t>
        <w:br/>
        <w:t>[Повторити блок для кожного учасника]</w:t>
      </w:r>
    </w:p>
    <w:p>
      <w:pPr/>
      <w:r>
        <w:t>Справа №[номер власної справи]</w:t>
        <w:br/>
        <w:t>Суддя: [ПІБ / ще не визначений]</w:t>
      </w:r>
    </w:p>
    <w:p>
      <w:pPr>
        <w:pStyle w:val="Title"/>
        <w:jc w:val="center"/>
      </w:pPr>
      <w:r>
        <w:t>Клопотання про договір і звіт повіреного щодо імпорту авто</w:t>
      </w:r>
    </w:p>
    <w:p>
      <w:pPr>
        <w:pStyle w:val="Heading2"/>
      </w:pPr>
      <w:r>
        <w:t>Документи щодо конкретного доручення</w:t>
      </w:r>
    </w:p>
    <w:p>
      <w:pPr/>
      <w:r>
        <w:t>Витребувати прошу від [повірений, адреса] повний договір №[номер] із підписами та додатками; документи повноважень ФОП або компанії, указаних у його тексті; звіт про виконання саме цього доручення; первинні документи купівлі, платежів продавцю, перевезення та витрат, які обґрунтовують утриманий залишок. Авто або аукціонний лот [ідентифікація за наявності]. Запит не охоплює всі комерційні договори компанії. Потрібні тільки наявні документи, прямо пов’язані з переказом від [дата].</w:t>
      </w:r>
    </w:p>
    <w:p>
      <w:pPr>
        <w:pStyle w:val="Heading2"/>
      </w:pPr>
      <w:r>
        <w:t>Значення і самостійний запит</w:t>
      </w:r>
    </w:p>
    <w:p>
      <w:pPr/>
      <w:r>
        <w:t>Договір визначить належну сторону та підставу оплати; повноваження — статус фактичного одержувача; звіт і первинні документи — обсяг зустрічного виконання та підтверджених витрат. Позивач має лише [квитанція, часткова копія] і не отримав решту. [Дата] направлено запит, відповідь [опис / відсутня], доказ вручення додаю. Відомості про володільця випливають із [підпис, лист, платіжна реквізитна інформація]. Якщо позивач не є довірителем, пояснюю, чому документи все одно стосуються власної вимоги платника, а не необмеженого доступу до чужої справи.</w:t>
      </w:r>
    </w:p>
    <w:p>
      <w:pPr>
        <w:pStyle w:val="Heading2"/>
      </w:pPr>
      <w:r>
        <w:t>Процесуальна мета та форма</w:t>
      </w:r>
    </w:p>
    <w:p>
      <w:pPr/>
      <w:r>
        <w:t>Клопотання подаю за статтями 83–84 ЦПК [момент, причини пізнього звернення за потреби]. Оригінал договору [конкретний сумнів] прошу надати для огляду; копії звіту й фінансових документів — належно засвідчені. Не вимагаю створення нового звіту в межах витребування, якщо його ніколи не складали; окремий матеріальний обов’язок звітувати має власний спосіб захисту. Комерційно чутливі сторонні відомості можуть бути вилучені без зміни потрібного змісту. Одержані докази дадуть змогу перевірити договірну підставу, залишок і належне право на повернення, а не автоматично підтвердять помилковість усього переказу.</w:t>
      </w:r>
    </w:p>
    <w:p>
      <w:pPr>
        <w:pStyle w:val="Heading2"/>
      </w:pPr>
      <w:r>
        <w:t>Процесуальні відомості та витрати</w:t>
      </w:r>
    </w:p>
    <w:p>
      <w:pPr/>
      <w:r>
        <w:t xml:space="preserve">Документ подаю у строк [ухвала, дата вручення, кінцева дата]. Нові докази [подано своєчасно / конкретні незалежні причини пізнього подання та підтвердження]. Попередній розрахунок власних судових витрат: [збір, правнича допомога, інші витрати, суми]. Оригінали письмових доказів перебувають у [особа, місце]; відповідність доданих копій оригіналам засвідчую. Копії документа і додатків направлено іншим учасникам [дата, спосіб, доказ] за статтею 43 ЦПК. Адвокат і юридична особа зазначають електронні кабінети за статтею 14 ЦПК; для фізичної особи, зокрема ФОП, відомості [наявний / відсутній / невідомо]. </w:t>
      </w:r>
    </w:p>
    <w:p>
      <w:pPr>
        <w:pStyle w:val="Heading2"/>
      </w:pPr>
      <w:r>
        <w:t>Прошу суд</w:t>
      </w:r>
    </w:p>
    <w:p>
      <w:pPr/>
      <w:r>
        <w:t>1. Витребувати зазначені наявні документи щодо конкретного доручення й платежу.</w:t>
      </w:r>
    </w:p>
    <w:p>
      <w:pPr/>
      <w:r>
        <w:t>2. Визначити строк і порядок подання, а названий оригінал — для огляду.</w:t>
      </w:r>
    </w:p>
    <w:p>
      <w:pPr/>
      <w:r>
        <w:t>3. Надати можливість ознайомитися й пояснити матеріали.</w:t>
      </w:r>
    </w:p>
    <w:p>
      <w:pPr>
        <w:pStyle w:val="Heading2"/>
      </w:pPr>
      <w:r>
        <w:t>Додатки</w:t>
      </w:r>
    </w:p>
    <w:p>
      <w:pPr/>
      <w:r>
        <w:t>1. Платіж, наявна копія договору та повідомлення одержувача.</w:t>
      </w:r>
    </w:p>
    <w:p>
      <w:pPr/>
      <w:r>
        <w:t>2. Запит, вручення й відповідь.</w:t>
      </w:r>
    </w:p>
    <w:p>
      <w:pPr/>
      <w:r>
        <w:t>3. Обґрунтування строку й зв’язку кожного доказу із власною вимогою.</w:t>
      </w:r>
    </w:p>
    <w:p>
      <w:pPr/>
      <w:r>
        <w:t>4. Підтвердження повноважень представника за наявності.</w:t>
      </w:r>
    </w:p>
    <w:p>
      <w:pPr>
        <w:keepNext/>
      </w:pPr>
      <w:r>
        <w:t>5. Доказ направлення документа з додатками учасникам.</w:t>
      </w:r>
    </w:p>
    <w:p>
      <w:pPr>
        <w:keepLines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