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витребування доходів у спорі про аліменти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учасника вже відкритої сімейної справи, який не може самостійно отримати конкретні дані доходів. Не є запитом про всі рахунки чи майно без зв’язку з предметом спору.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№757/5751/22-ц ухвалою від 21.09.2022 (ЄДРСР №106475312) суд задовольнив клопотання про податкові відомості та дані роботодавця у спорі про пеню за аліментами. Це рішення щодо доказів, а не присудження пені. Форма адаптована також для аліментних спорів, де саме дохід має значення для вимоги.</w:t>
      </w:r>
    </w:p>
    <w:p>
      <w:pPr>
        <w:pStyle w:val="Heading2"/>
        <w:spacing w:before="80" w:after="80"/>
      </w:pPr>
      <w:r>
        <w:rPr>
          <w:sz w:val="24"/>
        </w:rPr>
        <w:t>Своєчасність</w:t>
      </w:r>
    </w:p>
    <w:p>
      <w:pPr>
        <w:spacing w:after="80" w:line="252" w:lineRule="auto"/>
      </w:pPr>
      <w:r>
        <w:rPr>
          <w:sz w:val="22"/>
        </w:rPr>
        <w:t>Подайте з позовом або відзивом у строк доказів за статтями 83–84 ЦПК. Якщо строк минув, поясніть конкретні причини, що не залежали від вас, і підтвердьте їх документами.</w:t>
      </w:r>
    </w:p>
    <w:p>
      <w:pPr>
        <w:pStyle w:val="Heading2"/>
        <w:spacing w:before="80" w:after="80"/>
      </w:pPr>
      <w:r>
        <w:rPr>
          <w:sz w:val="24"/>
        </w:rPr>
        <w:t>Чотири обов’язкові елементи</w:t>
      </w:r>
    </w:p>
    <w:p>
      <w:pPr>
        <w:spacing w:after="80" w:line="252" w:lineRule="auto"/>
      </w:pPr>
      <w:r>
        <w:rPr>
          <w:sz w:val="22"/>
        </w:rPr>
        <w:t>Вкажіть доказ, його значення, чому він у конкретного володільця, і власні заходи для одержання або причини неможливості. РНОКПП та період мають дозволяти ідентифікувати дані; повні чужі номери рахунків без потреби не запитуйте.</w:t>
      </w:r>
    </w:p>
    <w:p>
      <w:pPr>
        <w:pStyle w:val="Heading2"/>
        <w:spacing w:before="80" w:after="80"/>
      </w:pPr>
      <w:r>
        <w:rPr>
          <w:sz w:val="24"/>
        </w:rPr>
        <w:t>Збір і адресати</w:t>
      </w:r>
    </w:p>
    <w:p>
      <w:pPr>
        <w:spacing w:after="80" w:line="252" w:lineRule="auto"/>
      </w:pPr>
      <w:r>
        <w:rPr>
          <w:sz w:val="22"/>
        </w:rPr>
        <w:t>За звичайне клопотання про витребування доказів у відкритій справі окремий збір не передбачений. Не плутайте його із заявою про забезпечення доказів. Уточніть актуальний орган ДПС, роботодавця та їх адреси.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№106475312; справа №757/5751/22-ц: https://youcontrol.com.ua/catalog/court-document/106475312/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Заявник [процесуальний статус]: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Відповідач: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Справа №[номер власної справи]</w:t>
        <w:br/>
        <w:t>Суддя: [ПІБ]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>
        <w:pStyle w:val="Title"/>
        <w:jc w:val="center"/>
      </w:pPr>
      <w:r>
        <w:t>Клопотання про витребування доходів у спорі про аліменти</w:t>
      </w:r>
    </w:p>
    <w:p>
      <w:pPr>
        <w:pStyle w:val="Heading2"/>
      </w:pPr>
      <w:r>
        <w:t>Спір і значення доходу</w:t>
      </w:r>
    </w:p>
    <w:p>
      <w:pPr/>
      <w:r>
        <w:t>У справі №[власний номер] розглядається [точний предмет]. Для доведення / спростування [конкретна обставина] необхідні відомості про доходи [ПІБ, РНОКПП] за [початок і кінець періоду]. Цей період відповідає [період заборгованості / зміни матеріального стану]. Дані потрібні для [розрахунок платежів / перевірка спроможності], а не загального збирання інформації.</w:t>
      </w:r>
    </w:p>
    <w:p>
      <w:pPr>
        <w:pStyle w:val="Heading2"/>
      </w:pPr>
      <w:r>
        <w:t>Докази та їх володільці</w:t>
      </w:r>
    </w:p>
    <w:p>
      <w:pPr/>
      <w:r>
        <w:t>Відомості з Державного реєстру фізичних осіб — платників податків про джерела й суми доходів, нараховані / утримані податки за [період] перебувають у [актуальний орган ДПС, адреса]. Підстава [адміністрування цього реєстру та відомі дані]. Довідка про помісячно нараховану та виплачену зарплату, дати виплати й утримані аліменти за [період] перебуває у [роботодавець, ЄДРПОУ, адреса], трудові відносини підтверджуються [доказ].</w:t>
      </w:r>
    </w:p>
    <w:p>
      <w:pPr>
        <w:pStyle w:val="Heading2"/>
      </w:pPr>
      <w:r>
        <w:t>Самостійні заходи і строк</w:t>
      </w:r>
    </w:p>
    <w:p>
      <w:pPr/>
      <w:r>
        <w:t>[Дата] направив(ла) [запит / адвокатський запит] до [адресат], що підтверджує [відправлення]. Отримав(ла) [відмову, дата, причина] / [інша доведена причина неможливості доступу]. Копії додаю. Клопотання подано в строк доказів [ухвала, дата] / [конкретні незалежні причини пропуску з датами й доказами]. Самостійно отримати чужі податкові дані без належної підстави не можу.</w:t>
      </w:r>
    </w:p>
    <w:p>
      <w:pPr>
        <w:pStyle w:val="Heading2"/>
      </w:pPr>
      <w:r>
        <w:t>Процесуальні підстави</w:t>
      </w:r>
    </w:p>
    <w:p>
      <w:pPr/>
      <w:r>
        <w:t>За статтями 76–77, 81, 83–84 ЦПК учасник може просити суд витребувати належні докази, які самостійно надати неможливо. Запит обмежений доведеним предметом і періодом. Наявні докази про доходи [перелік] не містять [яка саме відсутня інформація]. Відомості про кабінети й учасників наведено у вступі; копії надіслано [докази].</w:t>
      </w:r>
    </w:p>
    <w:p>
      <w:pPr>
        <w:pStyle w:val="Heading2"/>
      </w:pPr>
      <w:r>
        <w:t>Прошу суд</w:t>
      </w:r>
    </w:p>
    <w:p>
      <w:pPr/>
      <w:r>
        <w:t>1. Витребувати у [належний орган ДПС, ЄДРПОУ, адреса] дані реєстру про джерела та помісячні суми доходів [ПІБ, РНОКПП], а також нараховані / утримані податки, за [точний період].</w:t>
      </w:r>
    </w:p>
    <w:p>
      <w:pPr/>
      <w:r>
        <w:t>2. Витребувати у [роботодавець, ЄДРПОУ, адреса] довідку про помісячно нараховану і виплачену зарплату [ПІБ, РНОКПП], дати виплати та суми утриманих аліментів за [точний період]. [Вилучити цю вимогу, якщо роботодавець не встановлений.]</w:t>
      </w:r>
    </w:p>
    <w:p>
      <w:pPr/>
      <w:r>
        <w:t>3. Встановити володільцям доказів строк подання до суду. [Якщо строк клопотання пропущений — викласти окреме обґрунтоване прохання прийняти його за частиною 1 статті 84 ЦПК.]</w:t>
      </w:r>
    </w:p>
    <w:p>
      <w:pPr>
        <w:pStyle w:val="Heading2"/>
      </w:pPr>
      <w:r>
        <w:t>Додатки</w:t>
      </w:r>
    </w:p>
    <w:p>
      <w:pPr/>
      <w:r>
        <w:t>1. Запити, докази їх направлення, відповіді / підтвердження неможливості отримання.</w:t>
      </w:r>
    </w:p>
    <w:p>
      <w:pPr/>
      <w:r>
        <w:t>2. Докази належності даних до предмета справи і наявності їх у володільця.</w:t>
      </w:r>
    </w:p>
    <w:p>
      <w:pPr/>
      <w:r>
        <w:t>3. Докази незалежних причин несвоєчасного звернення, якщо строк пропущений.</w:t>
      </w:r>
    </w:p>
    <w:p>
      <w:pPr/>
      <w:r>
        <w:t>4. Підтвердження надсилання учасникам та повноважень представника, якщо застосовно.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