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комплексну експертизу активів для оцінки частки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Коли оцінка корпоративної частки потребує також спеціальних знань про транспорт чи обладнання.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Коли оцінка корпоративної частки потребує також спеціальних знань про транспорт чи обладнання.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Це комплексне дослідження різних спеціальностей. Розділіть питання за об’єктами й забезпечте доступ; не підміняйте ним пряму вимогу на активи ТОВ.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0"/>
        </w:rPr>
        <w:t>Пояснення Верховного Суду щодо вартості частки: https://supreme.court.gov.ua/supreme/pres-centr/news/1609367/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Учасник справи [статус]: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комплексну експертизу активів для оцінки частки</w:t>
      </w:r>
    </w:p>
    <w:p>
      <w:pPr>
        <w:pStyle w:val="Heading2"/>
      </w:pPr>
      <w:r>
        <w:t>Чому однієї спеціальності недостатньо</w:t>
      </w:r>
    </w:p>
    <w:p>
      <w:pPr/>
      <w:r>
        <w:t>Для оцінки частки ТОВ [назва, ЄДРПОУ] необхідно визначити ринкову вартість [транспорт, обладнання], технічний стан яких впливає на результат. Первісна економічна експертиза призначена [ухвала, дата]; експерт повідомив про потребу інших спеціальностей [лист, дата]. Це не повторна експертиза лише через незгоду з результатом.</w:t>
      </w:r>
    </w:p>
    <w:p>
      <w:pPr>
        <w:pStyle w:val="Heading2"/>
      </w:pPr>
      <w:r>
        <w:t>Послідовність питань</w:t>
      </w:r>
    </w:p>
    <w:p>
      <w:pPr/>
      <w:r>
        <w:t>Пропоную: 1) яка ринкова вартість [транспорт, VIN] станом на [дата] з урахуванням документованого стану; 2) яка ринкова вартість основних засобів із доданого переліку на ту саму дату; 3) яка ринкова вартість частки [відсоток] у ТОВ з урахуванням активів і зобов’язань? Питання узгоджені за датою й об’єктами. Правову належність майна вирішує суд.</w:t>
      </w:r>
    </w:p>
    <w:p>
      <w:pPr>
        <w:pStyle w:val="Heading2"/>
      </w:pPr>
      <w:r>
        <w:t>Доступ, матеріали й витрати</w:t>
      </w:r>
    </w:p>
    <w:p>
      <w:pPr/>
      <w:r>
        <w:t>Об’єкти знаходяться [адреса, власник]. Доступ для огляду [порядок, пропозиція / документована неможливість]. Необхідні інвентарні картки, стан, ремонти й ДТП [перелік]; витребування прошу окремо за статтею 84 ЦПК. Пропоную установу з відповідними спеціальностями [дані], авансування [хто, порядок]. Підстава — статті 103–104, 107, 112 ЦПК.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Призначити комплексну [товарознавчу / оціночну / економічну] експертизу з наведеними взаємопов’язаними питаннями.</w:t>
      </w:r>
    </w:p>
    <w:p>
      <w:pPr/>
      <w:r>
        <w:t>2. Визначити установу, порядок огляду та передання матеріалів через суд, авансування витрат.</w:t>
      </w:r>
    </w:p>
    <w:p>
      <w:pPr>
        <w:pStyle w:val="Heading2"/>
      </w:pPr>
      <w:r>
        <w:t>Додатки</w:t>
      </w:r>
    </w:p>
    <w:p>
      <w:pPr/>
      <w:r>
        <w:t>1. Лист експерта про потребу інших спеціальностей.</w:t>
      </w:r>
    </w:p>
    <w:p>
      <w:pPr/>
      <w:r>
        <w:t>2. Перелік активів, документи стану, дані для огляду, кошторис за наявності.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