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витребування додаткових матеріалів для експерта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виконання конкретного запиту вже призначеного судом експерта.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виконання конкретного запиту вже призначеного судом експерта.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Перелічіть точні матеріали, володільця, значення та власні дії. Матеріали призначеному судом експерту передає суд.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витребування додаткових матеріалів для експерта</w:t>
      </w:r>
    </w:p>
    <w:p>
      <w:pPr>
        <w:pStyle w:val="Heading2"/>
      </w:pPr>
      <w:r>
        <w:t>Запит експерта</w:t>
      </w:r>
    </w:p>
    <w:p>
      <w:pPr/>
      <w:r>
        <w:t>Ухвалою від [дата] призначено [вид] експертизу в [установа]. Експерт листом №[номер] від [дата] просить додаткові матеріали: [точний перелік]. Без них питання [номер, зміст] не може бути вирішено, що прямо зазначено у листі.</w:t>
      </w:r>
    </w:p>
    <w:p>
      <w:pPr>
        <w:pStyle w:val="Heading2"/>
      </w:pPr>
      <w:r>
        <w:t>Де знаходяться матеріали</w:t>
      </w:r>
    </w:p>
    <w:p>
      <w:pPr/>
      <w:r>
        <w:t>Відомості про введення обладнання в експлуатацію, технічний стан і ремонти за станом на [дата оцінки] має [ТОВ, ЄДРПОУ, адреса]. Це підтверджують [облік, листи]. Мій запит від [дата] вручено [дата]; відповідь [зміст / відсутня після розумного строку]. Самостійне одержання неможливе [причина, доказ]. Не прошу володільця створити експертний висновок замість первинних матеріалів.</w:t>
      </w:r>
    </w:p>
    <w:p>
      <w:pPr>
        <w:pStyle w:val="Heading2"/>
      </w:pPr>
      <w:r>
        <w:t>Строк і передання</w:t>
      </w:r>
    </w:p>
    <w:p>
      <w:pPr/>
      <w:r>
        <w:t>Потреба виникла після одержання запиту експерта, тому звертаюся [дата] та пояснюю об’єктивність часу подання за статтею 83 ЦПК. За статтями 84 і 107 ЦПК матеріали мають надійти до суду для вирішення їх передання призначеному експерту. Прошу визначити достатній строк [пропозиція] і спосіб надання [копії, вихідні файли].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Витребувати у [володілець, адреса, ЄДРПОУ] [кожен документ, дата / період, об’єкт] за запитом експерта №[номер].</w:t>
      </w:r>
    </w:p>
    <w:p>
      <w:pPr/>
      <w:r>
        <w:t>2. Після надходження визначити й передати необхідні матеріали призначеному судом експерту за статтею 107 ЦПК.</w:t>
      </w:r>
    </w:p>
    <w:p>
      <w:pPr>
        <w:pStyle w:val="Heading2"/>
      </w:pPr>
      <w:r>
        <w:t>Додатки</w:t>
      </w:r>
    </w:p>
    <w:p>
      <w:pPr/>
      <w:r>
        <w:t>1. Ухвала про експертизу та запит експерта.</w:t>
      </w:r>
    </w:p>
    <w:p>
      <w:pPr/>
      <w:r>
        <w:t>2. Самостійний запит, вручення й відповідь / докази неможливості отримання.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