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психіатричну експертизу для продовження недієздатності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встановлення актуального психічного стану у справі про продовження строку недієздатності.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№759/10370/26, акт від 25.06.2026 (ЄДРСР №137700295). У справі про продовження недієздатності призначено судово-психіатричну експертизу державній спеціалізованій установі. Суд поставив питання про психічний розлад і здатність усвідомлювати дії та керувати ними, відніс витрати на державу і зупинив провадження на час дослідження.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встановлення актуального психічного стану у справі про продовження строку недієздатності.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Обирайте державну спеціалізовану установу з потрібними повноваженнями. Суд має розглянути продовження до завершення чинного строку.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Витрати у справі про недієздатність відносяться на державу; окрема ставка за це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https://youcontrol.com.ua/catalog/court-document/137700295/</w:t>
      </w:r>
    </w:p>
    <w:p>
      <w:pPr>
        <w:spacing w:after="80" w:line="252" w:lineRule="auto"/>
      </w:pPr>
      <w:r>
        <w:rPr>
          <w:sz w:val="20"/>
        </w:rPr>
        <w:t>ЄДРСР: https://reyestr.court.gov.ua/Review/137700295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поштова адреса суду]</w:t>
      </w:r>
    </w:p>
    <w:p>
      <w:pPr/>
      <w:r>
        <w:t>Опікун / представник органу опіки: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психіатричну експертизу для продовження недієздатності</w:t>
      </w:r>
    </w:p>
    <w:p>
      <w:pPr>
        <w:pStyle w:val="Heading2"/>
      </w:pPr>
      <w:r>
        <w:t>Чинне рішення й нові дані</w:t>
      </w:r>
    </w:p>
    <w:p>
      <w:pPr/>
      <w:r>
        <w:t>Рішенням від [дата] у справі №[номер] особу [ПІБ] визнано недієздатною до [кінцева дата з урахуванням набрання сили]. Клопотання про продовження подано [дата]. За наявними медичними даними [лікування, висновки] розлад продовжується; остання оцінка від [дата] не вирішує актуального питання повною мірою.</w:t>
      </w:r>
    </w:p>
    <w:p>
      <w:pPr>
        <w:pStyle w:val="Heading2"/>
      </w:pPr>
      <w:r>
        <w:t>Питання та установа</w:t>
      </w:r>
    </w:p>
    <w:p>
      <w:pPr/>
      <w:r>
        <w:t>Прошу встановити: 1) чи страждає [ПІБ, дата народження] на хронічний стійкий психічний розлад і який; 2) чи здатна особа за теперішнім психічним станом усвідомлювати значення своїх дій та/або керувати ними? Пропоную [чинна державна спеціалізована установа, адреса]; погодження учасників [дані]. Не прошу експертів прийняти рішення про недієздатність.</w:t>
      </w:r>
    </w:p>
    <w:p>
      <w:pPr>
        <w:pStyle w:val="Heading2"/>
      </w:pPr>
      <w:r>
        <w:t>Матеріали, участь і строк</w:t>
      </w:r>
    </w:p>
    <w:p>
      <w:pPr/>
      <w:r>
        <w:t>Експерту через суд передати [матеріали справи, медичні записи, попередній висновок]. Медичні документи, яких немає, [перелік, клопотання]. Участь особи та її адвоката забезпечується статтею 299 ЦПК. За статтями 105, 298, 300 ЦПК експертиза потрібна для оцінки актуального стану; витрати відносяться на державу. Потребу строку до [кінцева дата] обґрунтовую [чинне рішення].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Призначити судово-психіатричну експертизу щодо [особа] з наведеними питаннями, доручивши державній спеціалізованій установі [дані].</w:t>
      </w:r>
    </w:p>
    <w:p>
      <w:pPr/>
      <w:r>
        <w:t>2. Надати матеріали через суд, віднести витрати на державу й врахувати дату закінчення чинного рішення [дата].</w:t>
      </w:r>
    </w:p>
    <w:p>
      <w:pPr>
        <w:pStyle w:val="Heading2"/>
      </w:pPr>
      <w:r>
        <w:t>Додатки</w:t>
      </w:r>
    </w:p>
    <w:p>
      <w:pPr/>
      <w:r>
        <w:t>1. Чинне рішення та документ про його набрання сили.</w:t>
      </w:r>
    </w:p>
    <w:p>
      <w:pPr/>
      <w:r>
        <w:t>2. Актуальні медичні дані, попередній висновок, перелік необхідних матеріалів.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