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Клопотання про витребування вакансій і пропозицій переведення перед звільненням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09.10.2026.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Справа №761/13126/26, рішення від 11.08.2026 (ЄДРСР №139177824). Суд скасував звільнення працівника університету через недостатню кваліфікацію та поновив його на посаді. Відома роботодавцю освіта сама собою не підтвердила нездатності виконувати роботу; належного доведення цього та пропозиції доступних вакансій до звільнення не було. Присуджено 187 637,45 грн середнього заробітку та 5 000 грн моральної шкоди замість заявлених 100 000 грн. Допущено негайне виконання поновлення і виплати в межах одного місяця. Повний текст складено 17.08.2026. Подальший перегляд, набрання законної сили та виконання окремо не перевірені.</w:t>
      </w:r>
    </w:p>
    <w:p>
      <w:pPr>
        <w:pStyle w:val="Heading2"/>
        <w:spacing w:before="80" w:after="80"/>
      </w:pPr>
      <w:r>
        <w:rPr>
          <w:sz w:val="24"/>
        </w:rPr>
        <w:t>Кому підходить</w:t>
      </w:r>
    </w:p>
    <w:p>
      <w:pPr>
        <w:spacing w:after="80" w:line="252" w:lineRule="auto"/>
      </w:pPr>
      <w:r>
        <w:rPr>
          <w:sz w:val="22"/>
        </w:rPr>
        <w:t>Працівнику у спорі про звільнення через недостатню кваліфікацію, коли кадрові документи про можливе переведення перебувають у роботодавця.</w:t>
      </w:r>
    </w:p>
    <w:p>
      <w:pPr>
        <w:pStyle w:val="Heading2"/>
        <w:spacing w:before="80" w:after="80"/>
      </w:pPr>
      <w:r>
        <w:rPr>
          <w:sz w:val="24"/>
        </w:rPr>
        <w:t>Необхідні дії до звернення</w:t>
      </w:r>
    </w:p>
    <w:p>
      <w:pPr>
        <w:spacing w:after="80" w:line="252" w:lineRule="auto"/>
      </w:pPr>
      <w:r>
        <w:rPr>
          <w:sz w:val="22"/>
        </w:rPr>
        <w:t>Направте конкретний запит і дайте реальну можливість відповісти. Запит, направлений одночасно з клопотанням, сам собою не доводить неможливості отримати документи. Обґрунтуйте кожну категорію доказу й період.</w:t>
      </w:r>
    </w:p>
    <w:p>
      <w:pPr>
        <w:pStyle w:val="Heading2"/>
        <w:spacing w:before="80" w:after="80"/>
      </w:pPr>
      <w:r>
        <w:rPr>
          <w:sz w:val="24"/>
        </w:rPr>
        <w:t>Строк і збір</w:t>
      </w:r>
    </w:p>
    <w:p>
      <w:pPr>
        <w:spacing w:after="80" w:line="252" w:lineRule="auto"/>
      </w:pPr>
      <w:r>
        <w:rPr>
          <w:sz w:val="22"/>
        </w:rPr>
        <w:t>Подайте клопотання разом із доказами у строк статті 83 ЦПК або доведіть причину пізнішого звернення. За звичайне витребування за статтею 84 ЦПК окремої ставки збору немає; забезпечення доказів — інший механізм.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Повний текст рішення: https://youcontrol.com.ua/catalog/court-document/139177824/</w:t>
      </w:r>
    </w:p>
    <w:p>
      <w:pPr>
        <w:spacing w:after="80" w:line="252" w:lineRule="auto"/>
      </w:pPr>
      <w:r>
        <w:rPr>
          <w:sz w:val="20"/>
        </w:rPr>
        <w:t>ЄДРСР: https://reyestr.court.gov.ua/Review/139177824</w:t>
      </w:r>
    </w:p>
    <w:p>
      <w:pPr>
        <w:spacing w:after="80" w:line="252" w:lineRule="auto"/>
      </w:pPr>
      <w:r>
        <w:rPr>
          <w:sz w:val="20"/>
        </w:rPr>
        <w:t>ЦПК України: https://zakon.rada.gov.ua/laws/show/1618-15</w:t>
      </w:r>
    </w:p>
    <w:p>
      <w:pPr>
        <w:spacing w:after="80" w:line="252" w:lineRule="auto"/>
      </w:pPr>
      <w:r>
        <w:rPr>
          <w:sz w:val="20"/>
        </w:rPr>
        <w:t>Закон про судовий збір: https://zakon.rada.gov.ua/laws/show/3674-17</w:t>
      </w:r>
    </w:p>
    <w:p>
      <w:pPr>
        <w:spacing w:after="80" w:line="252" w:lineRule="auto"/>
      </w:pPr>
      <w:r>
        <w:rPr>
          <w:sz w:val="20"/>
        </w:rPr>
        <w:t>КЗпП України: https://zakon.rada.gov.ua/laws/show/322-08</w:t>
      </w:r>
    </w:p>
    <w:p>
      <w:pPr>
        <w:spacing w:after="80" w:line="252" w:lineRule="auto"/>
      </w:pPr>
      <w:r>
        <w:rPr>
          <w:sz w:val="20"/>
        </w:rPr>
        <w:t>Порядок обчислення середньої заробітної плати: https://zakon.rada.gov.ua/laws/show/100-95-%D0%BF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  <w:spacing w:after="80" w:line="252" w:lineRule="auto"/>
      </w:pPr>
      <w:r>
        <w:t>До Шевченківського районного суду міста Києва</w:t>
        <w:br/>
        <w:t>[Актуальна адреса суду]</w:t>
      </w:r>
    </w:p>
    <w:p>
      <w:pPr>
        <w:spacing w:after="80" w:line="252" w:lineRule="auto"/>
      </w:pPr>
      <w:r>
        <w:t>Позивач: [ПІБ / повне найменування]</w:t>
        <w:br/>
        <w:t>Адреса та індекс: [дані]</w:t>
        <w:br/>
        <w:t>РНОКПП / ЄДРПОУ або паспортні дані в передбачених законом випадках: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>
        <w:spacing w:after="80" w:line="252" w:lineRule="auto"/>
      </w:pPr>
      <w:r>
        <w:t>Представник за наявності: [ПІБ, адреса, індекс, контакти, документ про повноваження]</w:t>
        <w:br/>
        <w:t>Електронний кабінет представника: [наявний / відсутній]</w:t>
      </w:r>
    </w:p>
    <w:p>
      <w:pPr>
        <w:spacing w:after="80" w:line="252" w:lineRule="auto"/>
      </w:pPr>
      <w:r>
        <w:t>Інші учасники: [повні дані кожного, процесуальний статус]</w:t>
        <w:br/>
        <w:t>Адреса та індекс, відомі РНОКПП / ЄДРПОУ, контакти: [дані / невідомо]</w:t>
        <w:br/>
        <w:t>Електронний кабінет: [наявний / відсутній / невідомо]</w:t>
        <w:br/>
        <w:t>[Повторити для кожного відповідача і третьої особи]</w:t>
      </w:r>
    </w:p>
    <w:p>
      <w:pPr>
        <w:spacing w:after="80" w:line="252" w:lineRule="auto"/>
      </w:pPr>
      <w:r>
        <w:t>Справа №[номер власної справи]</w:t>
        <w:br/>
        <w:t>Суддя: [ПІБ]</w:t>
      </w:r>
    </w:p>
    <w:p>
      <w:pPr>
        <w:pStyle w:val="Title"/>
        <w:spacing w:after="80" w:line="252" w:lineRule="auto"/>
        <w:jc w:val="center"/>
      </w:pPr>
      <w:r>
        <w:t>Клопотання про витребування вакансій і пропозицій переведення перед звільненням</w:t>
      </w:r>
    </w:p>
    <w:p>
      <w:pPr>
        <w:pStyle w:val="Heading2"/>
        <w:spacing w:after="80" w:line="252" w:lineRule="auto"/>
      </w:pPr>
      <w:r>
        <w:t>Обставина, яку потрібно перевірити</w:t>
      </w:r>
    </w:p>
    <w:p>
      <w:pPr>
        <w:spacing w:after="80" w:line="252" w:lineRule="auto"/>
      </w:pPr>
      <w:r>
        <w:t>У справі оспорюю звільнення за пунктом 2 частини першої статті 40 КЗпП. Відповідач стверджує, що переведення на іншу роботу було неможливе. Для перевірки потрібні дані саме до наказу від [дата] №[номер], у межах періоду [обґрунтовані дати]. Документи про вакансії, створені пізніше, не підтверджують виконання обов’язку запропонувати роботу до звільнення.</w:t>
      </w:r>
    </w:p>
    <w:p>
      <w:pPr>
        <w:pStyle w:val="Heading2"/>
        <w:spacing w:after="80" w:line="252" w:lineRule="auto"/>
      </w:pPr>
      <w:r>
        <w:t>Точний перелік доказів та їх значення</w:t>
      </w:r>
    </w:p>
    <w:p>
      <w:pPr>
        <w:spacing w:after="80" w:line="252" w:lineRule="auto"/>
      </w:pPr>
      <w:r>
        <w:t>Прошу витребувати: 1) штатний розпис і зміни до нього на [дати]; 2) відомості про незайняті посади у [конкретні підрозділи] в період [дати] із зазначенням посад, вимог і дати виникнення вакансії; 3) адресовані мені пропозиції роботи та підтвердження їх вручення; 4) мої відповіді або оформлені відмови; 5) накази про заповнення названих вакансій [перелік]. Ці документи дозволяють установити [яка робота була реально доступна і чи запропонована до звільнення]. Відомості про інших працівників прошу подати в необхідному для предмета доказування обсязі, без зайвих персональних даних.</w:t>
      </w:r>
    </w:p>
    <w:p>
      <w:pPr>
        <w:pStyle w:val="Heading2"/>
        <w:spacing w:after="80" w:line="252" w:lineRule="auto"/>
      </w:pPr>
      <w:r>
        <w:t>У кого знаходяться документи</w:t>
      </w:r>
    </w:p>
    <w:p>
      <w:pPr>
        <w:spacing w:after="80" w:line="252" w:lineRule="auto"/>
      </w:pPr>
      <w:r>
        <w:t>Володілець — [повне найменування роботодавця, ЄДРПОУ, адреса, контакт]. Зберігання документів підтверджують [правила кадрового обліку, лист, посилання відповідача]. Не прошу суд збирати невизначений масив усіх кадрових документів. Дані обмежені конкретним періодом і посадами, що пов’язані з питанням можливого переведення.</w:t>
      </w:r>
    </w:p>
    <w:p>
      <w:pPr>
        <w:pStyle w:val="Heading2"/>
        <w:spacing w:after="80" w:line="252" w:lineRule="auto"/>
      </w:pPr>
      <w:r>
        <w:t>Самостійне отримання і строки</w:t>
      </w:r>
    </w:p>
    <w:p>
      <w:pPr>
        <w:spacing w:after="80" w:line="252" w:lineRule="auto"/>
      </w:pPr>
      <w:r>
        <w:t>[Дата] направив(ла) запит [реквізити, конкретний перелік]; вручення підтверджує [доказ]. Отримав(ла) [дата] відповідь [відмова / неповна відповідь] з мотивом [зміст]; або встановлений у запиті обґрунтований строк минув [дата]. Додаю запит, доказ доставки й відповідь. Самостійно отримати документи не можу через [конкретна причина]. Клопотання подано з позовом або в належний строк статті 83 ЦПК; за пізнішого звернення незалежну причину доводжу [обставина, документ].</w:t>
      </w:r>
    </w:p>
    <w:p>
      <w:pPr>
        <w:pStyle w:val="Heading2"/>
        <w:spacing w:after="80" w:line="252" w:lineRule="auto"/>
      </w:pPr>
      <w:r>
        <w:t>Правова підстава і спосіб виконання</w:t>
      </w:r>
    </w:p>
    <w:p>
      <w:pPr>
        <w:spacing w:after="80" w:line="252" w:lineRule="auto"/>
      </w:pPr>
      <w:r>
        <w:t>За статтею 84 ЦПК учасник, який не може сам подати доказ, вправі просити його витребування із зазначенням доказу, обставин, володільця і вжитих заходів. Прошу встановити розумний строк для подання належно засвідчених копій із можливістю огляду оригіналів у разі спору. Це звичайне витребування в наявній справі, а не забезпечення доказів через ризик їх втрати.</w:t>
      </w:r>
    </w:p>
    <w:p>
      <w:pPr>
        <w:pStyle w:val="Heading2"/>
        <w:spacing w:after="80" w:line="252" w:lineRule="auto"/>
      </w:pPr>
      <w:r>
        <w:t>Процесуальні відомості</w:t>
      </w:r>
    </w:p>
    <w:p>
      <w:pPr>
        <w:spacing w:after="80" w:line="252" w:lineRule="auto"/>
      </w:pPr>
      <w:r>
        <w:t>Заяву подаю на стадії [стадія] у строк [ухвала / застосовна норма, початок і кінець строку]. Причини неможливості подання раніше, якщо це потрібно: [обставини і докази / не застосовується]. Окремої ставки судового збору за подання цього документа немає. Копії цього документа та додатків направлено іншим учасникам [дата, спосіб, підтвердження] у порядку статті 43 ЦПК. Оригінали письмових доказів знаходяться у [особа, місце]; відповідність поданих копій оригіналам підтверджую. Повноваження представника підтверджує [документ / звертаюся особисто].</w:t>
      </w:r>
    </w:p>
    <w:p>
      <w:pPr>
        <w:pStyle w:val="Heading2"/>
        <w:spacing w:after="80" w:line="252" w:lineRule="auto"/>
      </w:pPr>
      <w:r>
        <w:t>Прошу суд</w:t>
      </w:r>
    </w:p>
    <w:p>
      <w:pPr>
        <w:spacing w:after="80" w:line="252" w:lineRule="auto"/>
      </w:pPr>
      <w:r>
        <w:t>1. Витребувати у [повне найменування, адреса] визначені в цьому клопотанні кадрові документи за [точний період] щодо [посади / підрозділи].</w:t>
      </w:r>
    </w:p>
    <w:p>
      <w:pPr>
        <w:spacing w:after="80" w:line="252" w:lineRule="auto"/>
      </w:pPr>
      <w:r>
        <w:t>2. Установити володільцю строк подання доказів до суду та повідомити його про обов’язки за статтею 84 ЦПК.</w:t>
      </w:r>
    </w:p>
    <w:p>
      <w:pPr>
        <w:spacing w:after="80" w:line="252" w:lineRule="auto"/>
      </w:pPr>
      <w:r>
        <w:t>3. Долучити отримані докази до матеріалів справи і надати учасникам можливість ознайомлення.</w:t>
      </w:r>
    </w:p>
    <w:p>
      <w:pPr>
        <w:pStyle w:val="Heading2"/>
        <w:spacing w:after="80" w:line="252" w:lineRule="auto"/>
      </w:pPr>
      <w:r>
        <w:t>Додатки</w:t>
      </w:r>
    </w:p>
    <w:p>
      <w:pPr>
        <w:spacing w:after="80" w:line="252" w:lineRule="auto"/>
      </w:pPr>
      <w:r>
        <w:t>1. Копія запиту на конкретні кадрові документи та доказ його вручення.</w:t>
      </w:r>
    </w:p>
    <w:p>
      <w:pPr>
        <w:spacing w:after="80" w:line="252" w:lineRule="auto"/>
      </w:pPr>
      <w:r>
        <w:t>2. Відповідь роботодавця або підтвердження відсутності відповіді.</w:t>
      </w:r>
    </w:p>
    <w:p>
      <w:pPr>
        <w:spacing w:after="80" w:line="252" w:lineRule="auto"/>
      </w:pPr>
      <w:r>
        <w:t>3. Наявні відомості про вакансії; документ про дату звільнення.</w:t>
      </w:r>
    </w:p>
    <w:p>
      <w:pPr>
        <w:spacing w:after="80" w:line="252" w:lineRule="auto"/>
      </w:pPr>
      <w:r>
        <w:t>4. За пізнього подання — докази незалежної причини.</w:t>
      </w:r>
    </w:p>
    <w:p>
      <w:pPr>
        <w:spacing w:after="80" w:line="252" w:lineRule="auto"/>
      </w:pPr>
      <w:r>
        <w:t>5. Документ про повноваження представника — за наявності.</w:t>
      </w:r>
    </w:p>
    <w:p>
      <w:pPr>
        <w:keepNext/>
        <w:spacing w:after="80" w:line="252" w:lineRule="auto"/>
      </w:pPr>
      <w:r>
        <w:t>6. Підтвердження направлення копій іншим учасникам у застосовному порядку.</w:t>
      </w:r>
    </w:p>
    <w:p>
      <w:pPr>
        <w:keepLines/>
        <w:spacing w:after="80" w:line="252" w:lineRule="auto"/>
      </w:pPr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