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Клопотання про витребування реєстраційної справи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учасника відкритої цивільної справи, якому потрібні конкретні документи про реєстрацію нерухомості. Якщо потрібен арешт майна або збереження доказу до позову, застосовується інша процедура.</w:t>
      </w:r>
    </w:p>
    <w:p>
      <w:pPr>
        <w:pStyle w:val="Heading2"/>
      </w:pPr>
      <w:r>
        <w:t>Реальна практика</w:t>
      </w:r>
    </w:p>
    <w:p>
      <w:r>
        <w:t>Печерський суд ухвалою від 26.11.2019 у справі №757/34759/18-ц (ЄДРСР №86262904) задовольнив клопотання про одержання документів у спорі щодо договорів та повернення нерухомості. Витребувано реєстраційні матеріали і копії правочинів. Це рішення про докази, а не вирішення майнового спору.</w:t>
      </w:r>
    </w:p>
    <w:p>
      <w:pPr>
        <w:pStyle w:val="Heading2"/>
      </w:pPr>
      <w:r>
        <w:t>Суд і строк</w:t>
      </w:r>
    </w:p>
    <w:p>
      <w:r>
        <w:t>Подайте до суду, що розглядає вашу справу. Позивач заявляє клопотання разом із позовом, відповідач — у строк подання відзиву; пізніше потрібно пояснити незалежні від вас причини затримки за статтями 83–84 ЦПК.</w:t>
      </w:r>
    </w:p>
    <w:p>
      <w:pPr>
        <w:pStyle w:val="Heading2"/>
      </w:pPr>
      <w:r>
        <w:t>Докази та збір</w:t>
      </w:r>
    </w:p>
    <w:p>
      <w:r>
        <w:t>Вкажіть кожний документ, його володільця та значення. Додайте запит, підтвердження його вручення і відповідь або пояснення неможливості доступу. За звичайне витребування у відкритій справі окрему ставку збору не встановлено. Забезпечення доказів за статтями 116–118 ЦПК є окремою платною процедурою.</w:t>
      </w:r>
    </w:p>
    <w:p>
      <w:pPr>
        <w:pStyle w:val="Heading2"/>
      </w:pPr>
      <w:r>
        <w:t>Джерела</w:t>
      </w:r>
    </w:p>
    <w:p>
      <w:r>
        <w:t>ЄДРСР 86262904: https://reyestr.court.gov.ua/Review/86262904</w:t>
      </w:r>
    </w:p>
    <w:p>
      <w:r>
        <w:t>Повний текст судового рішення: https://reyestr.court.gov.ua/Review/86262904</w:t>
      </w:r>
    </w:p>
    <w:p>
      <w:r>
        <w:t>ЦПК України: https://zakon.rada.gov.ua/laws/show/1618-15</w:t>
      </w:r>
    </w:p>
    <w:p>
      <w:r>
        <w:t>ЦК України: https://zakon.rada.gov.ua/laws/show/435-15</w:t>
      </w:r>
    </w:p>
    <w:p>
      <w:r>
        <w:t>Закон про судовий збір: https://zakon.rada.gov.ua/laws/show/3674-17</w:t>
      </w:r>
    </w:p>
    <w:p>
      <w:r>
        <w:t>Офіційні ставки судового збору: https://supreme.court.gov.ua/supreme/gromadyanam/stavki/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r>
        <w:br w:type="page"/>
      </w:r>
    </w:p>
    <w:p>
      <w:pPr/>
      <w:r>
        <w:t>До Печерського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Клопотання про витребування реєстраційної справи</w:t>
      </w:r>
    </w:p>
    <w:p>
      <w:pPr>
        <w:pStyle w:val="Heading2"/>
      </w:pPr>
      <w:r>
        <w:t>Предмет доказування</w:t>
      </w:r>
    </w:p>
    <w:p>
      <w:pPr/>
      <w:r>
        <w:t>У справі розглядається [зміст власного позову]. Спір стосується об’єкта [адреса, реєстраційний номер]. Для перевірки [підстава переходу права / повноваження заявника / послідовність реєстрацій] необхідні наведені нижче документи. Наявні витяги підтверджують лише [що саме] і не містять [яких відомостей].</w:t>
      </w:r>
    </w:p>
    <w:p>
      <w:pPr>
        <w:pStyle w:val="Heading2"/>
      </w:pPr>
      <w:r>
        <w:t>Документи та їх володілець</w:t>
      </w:r>
    </w:p>
    <w:p>
      <w:pPr/>
      <w:r>
        <w:t>Прошу одержати від [ПІБ нотаріуса / найменування органу, адреса] засвідчені копії [документ, дата, номер], а також [конкретні матеріали реєстраційної справи щодо запису №… від…]. Володіння цими матеріалами підтверджує [витяг, відповідь, реквізити реєстраційної дії]. Документ [назва] доводить або спростовує [конкретна обставина]. Для кожного іншого документа: [назва — обставина — володілець — підстава зберігання].</w:t>
      </w:r>
    </w:p>
    <w:p>
      <w:pPr>
        <w:pStyle w:val="Heading2"/>
      </w:pPr>
      <w:r>
        <w:t>Неможливість самостійного отримання</w:t>
      </w:r>
    </w:p>
    <w:p>
      <w:pPr/>
      <w:r>
        <w:t>[Дата] я звернувся до володільця із запитом [реквізити], який вручено [дата, доказ]. Отримано [відмову / неповну відповідь / відповідь не надійшла]. Перешкода полягає в [обмежений доступ, нотаріальна таємниця, інша підтверджена причина]. Докази моїх дій додаються. Клопотання подається [разом із позовом / у строк відзиву]. Якщо пізніше: об’єктивна причина затримки [факти і докази], після її усунення звертаюся [дата].</w:t>
      </w:r>
    </w:p>
    <w:p>
      <w:pPr>
        <w:pStyle w:val="Heading2"/>
      </w:pPr>
      <w:r>
        <w:t>Процесуальні підстави</w:t>
      </w:r>
    </w:p>
    <w:p>
      <w:pPr/>
      <w:r>
        <w:t>Звертаюся на підставі статей 43, 76–81, 83–84 та 183 ЦПК України. Обсяг запиту обмежено матеріалами, необхідними для вирішення цього спору. Копію клопотання і додатків [надіслано учасникам, спосіб та дата].</w:t>
      </w:r>
    </w:p>
    <w:p>
      <w:pPr>
        <w:pStyle w:val="Heading2"/>
      </w:pPr>
      <w:r>
        <w:t>Прошу суд</w:t>
      </w:r>
    </w:p>
    <w:p>
      <w:pPr/>
      <w:r>
        <w:t>1. Витребувати у [володілець, адреса] засвідчені копії [вичерпний перелік документів, реквізити об’єкта та реєстраційної дії] для долучення до справи №[номер власної справи].</w:t>
      </w:r>
    </w:p>
    <w:p>
      <w:pPr/>
      <w:r>
        <w:t>2. Встановити строк і спосіб подання цих матеріалів до суду.</w:t>
      </w:r>
    </w:p>
    <w:p>
      <w:pPr/>
      <w:r>
        <w:t>3. Якщо клопотання подано пізніше: врахувати наведені незалежні від заявника причини неможливості своєчасного звернення [залишити лише за потреби].</w:t>
      </w:r>
    </w:p>
    <w:p>
      <w:pPr>
        <w:pStyle w:val="Heading2"/>
      </w:pPr>
      <w:r>
        <w:t>Додатки</w:t>
      </w:r>
    </w:p>
    <w:p>
      <w:pPr/>
      <w:r>
        <w:t>1. Копії запиту, опису вкладення або електронного підтвердження та відповіді.</w:t>
      </w:r>
    </w:p>
    <w:p>
      <w:pPr/>
      <w:r>
        <w:t>2. Витяг про спірний об’єкт і документи, що підтверджують володільця матеріалів.</w:t>
      </w:r>
    </w:p>
    <w:p>
      <w:pPr/>
      <w:r>
        <w:t>3. Докази незалежних причин затримки, якщо потрібні.</w:t>
      </w:r>
    </w:p>
    <w:p>
      <w:pPr/>
      <w:r>
        <w:t>4. Документи повноважень представника та докази надсилання учасникам.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