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заслуховування експерта щодо додаткових матеріалів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потрібно уточнити технічний обсяг додаткових матеріалів призначеного експерта.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потрібно уточнити технічний обсяг додаткових матеріалів призначеного експерта.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У справі-джерелі учасник просив обов’язкову участь експерта; акт вирішив витребування. Форма обґрунтовує право суду заслухати експерта за статтею 107, без твердження про автоматичну обов’язковість.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заслуховування експерта щодо додаткових матеріалів</w:t>
      </w:r>
    </w:p>
    <w:p>
      <w:pPr>
        <w:pStyle w:val="Heading2"/>
      </w:pPr>
      <w:r>
        <w:t>Запит і технічна невизначеність</w:t>
      </w:r>
    </w:p>
    <w:p>
      <w:pPr/>
      <w:r>
        <w:t>Експерт [ПІБ, установа], призначений ухвалою від [дата], запросив матеріали листом від [дата]. У запиті є питання щодо [конкретний об’єкт, період, джерело], які потребують уточнення. Це впливає на [обсяг витребування, можливість проведення дослідження].</w:t>
      </w:r>
    </w:p>
    <w:p>
      <w:pPr>
        <w:pStyle w:val="Heading2"/>
      </w:pPr>
      <w:r>
        <w:t>Предмет заслуховування</w:t>
      </w:r>
    </w:p>
    <w:p>
      <w:pPr/>
      <w:r>
        <w:t>Пропоную уточнити: 1) які саме документи й за який період потрібні для питання [номер]; 2) чи можливі наявні альтернативні джерела; 3) чи потрібен огляд та як забезпечити його обсяг; 4) які наслідки документованої відсутності частини матеріалів. Не ставлю питання про майбутній висновок або бажаний результат спору.</w:t>
      </w:r>
    </w:p>
    <w:p>
      <w:pPr>
        <w:pStyle w:val="Heading2"/>
      </w:pPr>
      <w:r>
        <w:t>Правова підстава й межі</w:t>
      </w:r>
    </w:p>
    <w:p>
      <w:pPr/>
      <w:r>
        <w:t>Частина 1 статті 107 ЦПК дозволяє суду заслухати призначених експертів щодо матеріалів. Прошу участь [у засіданні / допустимий дистанційний спосіб із належним оформленням]. Не стверджую, що явка експерта обов’язкова лише за моїм бажанням; обґрунтовую потребу технічного уточнення [конкретні факти].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Заслухати призначеного експерта [дані] у питанні складу й джерел додаткових матеріалів за частиною 1 статті 107 ЦПК.</w:t>
      </w:r>
    </w:p>
    <w:p>
      <w:pPr/>
      <w:r>
        <w:t>2. За результатами визначити необхідний обсяг матеріалів та належні способи їх одержання.</w:t>
      </w:r>
    </w:p>
    <w:p>
      <w:pPr>
        <w:pStyle w:val="Heading2"/>
      </w:pPr>
      <w:r>
        <w:t>Додатки</w:t>
      </w:r>
    </w:p>
    <w:p>
      <w:pPr/>
      <w:r>
        <w:t>1. Ухвала про експертизу й запит додаткових матеріалів.</w:t>
      </w:r>
    </w:p>
    <w:p>
      <w:pPr/>
      <w:r>
        <w:t>2. Перелік конкретних технічних неясностей та наявних альтернативних джерел.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