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компенсацію вартості частки другого з подружжя у ТОВ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сімейного спору про виплату вартості частки у ТОВ, придбаної за спільні кошти.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№756/14371/24, акт від 12.05.2026 (ЄДРСР №136487254). У спорі про поділ майна подружжя й зустрічну вимогу про особисту власність суд витребував додаткові матеріали для комплексної експертизи. Потрібні були технічний стан активів, дати введення в експлуатацію та відомості про ДТП і ремонти транспортного засобу. Ухвала не вирішує поділ майна по суті.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сімейного спору про виплату вартості частки у ТОВ, придбаної за спільні кошти.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Відповідач — другий із подружжя. Активи юридичної особи не діліть безпосередньо як власні речі подружжя.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Майнова вимога фізичної особи: 1% ціни, у межах 0,4–5 прожиткових мінімумів для працездатних осіб на 1 січня року подання; для належного електронного подання — коефіцієнт 0,8.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https://youcontrol.com.ua/catalog/court-document/136487254/</w:t>
      </w:r>
    </w:p>
    <w:p>
      <w:pPr>
        <w:spacing w:after="80" w:line="252" w:lineRule="auto"/>
      </w:pPr>
      <w:r>
        <w:rPr>
          <w:sz w:val="20"/>
        </w:rPr>
        <w:t>ЄДРСР: https://reyestr.court.gov.ua/Review/136487254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0"/>
        </w:rPr>
        <w:t>Пояснення Верховного Суду щодо вартості частки: https://supreme.court.gov.ua/supreme/pres-centr/news/1609367/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Оболонського районного суду міста Києва</w:t>
        <w:br/>
        <w:t>[Актуальна поштова адреса суду]</w:t>
      </w:r>
    </w:p>
    <w:p>
      <w:pPr/>
      <w:r>
        <w:t>Позивач: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/>
      <w:r>
        <w:t>Рахунок для отримання коштів: [IBAN, надавач платіжних послуг, власник]</w:t>
        <w:br/>
        <w:t>Документ про наявність рахунку: [назва, дата]</w:t>
        <w:br/>
        <w:t>Якщо фізична особа не має рахунку: [зазначити відсутність і бажаний спосіб отримання коштів]</w:t>
      </w:r>
    </w:p>
    <w:p>
      <w:pPr>
        <w:pStyle w:val="Title"/>
        <w:jc w:val="center"/>
      </w:pPr>
      <w:r>
        <w:t>Позов про компенсацію вартості частки другого з подружжя у ТОВ</w:t>
      </w:r>
    </w:p>
    <w:p>
      <w:pPr>
        <w:pStyle w:val="Heading2"/>
      </w:pPr>
      <w:r>
        <w:t>Шлюб, вклад і порушення</w:t>
      </w:r>
    </w:p>
    <w:p>
      <w:pPr/>
      <w:r>
        <w:t>Шлюб із відповідачем тривав [дати]. Під час шлюбу за спільні кошти [джерело, сума, платіжні документи] відповідач набув частку [відсоток] у ТОВ [найменування, ЄДРПОУ]. Це підтверджують [витяг, установчі й платіжні документи]. У добровільному врегулюванні відмовлено [дата, доказ]; про порушення права дізнався/дізналася [обставини].</w:t>
      </w:r>
    </w:p>
    <w:p>
      <w:pPr>
        <w:pStyle w:val="Heading2"/>
      </w:pPr>
      <w:r>
        <w:t>Сума і належний спосіб</w:t>
      </w:r>
    </w:p>
    <w:p>
      <w:pPr/>
      <w:r>
        <w:t>Вимагаю від другого з подружжя грошову компенсацію [частка позивача] від ринкової вартості його корпоративної частки, а не передачу мені активів ТОВ. Вартість частки станом на [обґрунтована дата оцінки] становить [сума, доказ]; компенсація [розрахунок]. Якщо стверджую відмінність вартості від внеску, доводжу її [оцінка / експертиза]. Товариство зберігає власність на свої активи.</w:t>
      </w:r>
    </w:p>
    <w:p>
      <w:pPr>
        <w:pStyle w:val="Heading2"/>
      </w:pPr>
      <w:r>
        <w:t>Правова підстава</w:t>
      </w:r>
    </w:p>
    <w:p>
      <w:pPr/>
      <w:r>
        <w:t>Посилаюся на статті 60, 69–70 СК і актуальний підхід Великої Палати ВС щодо виплати вартості частки другого з подружжя. Спір стосується сімейного поділу, а не корпоративного управління. Наявність шлюбного договору та особистих коштів [відомості]. Позовну давність обґрунтовую за статтею 72 СК [дати й докази, якщо шлюб розірвано].</w:t>
      </w:r>
    </w:p>
    <w:p>
      <w:pPr>
        <w:pStyle w:val="Heading2"/>
      </w:pPr>
      <w:r>
        <w:t>Процесуальні відомості</w:t>
      </w:r>
    </w:p>
    <w:p>
      <w:pPr/>
      <w:r>
        <w:t>Підсудність цього суду підтверджує [обставина, норма ЦПК, доказ]. Ціна позову [сума й розрахунок / вимога немайнова]; судовий збір [сума, квитанція / законна пільга, докази]. Досудові заходи [опис / не проводились]. Забезпечення до позову [відсутнє / дата й ухвала]. Докази, які ще не можу подати [перелік, причини, окреме клопотання / відсутні]. Іншого тотожного позову не подано. Попередні судові витрати [склад, суми].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Стягнути з [відповідач, РНОКПП] на користь [позивач] [сума] грн компенсації [частка] ринкової вартості його частки [відсоток] у ТОВ [назва, ЄДРПОУ], набутої за спільні кошти.</w:t>
      </w:r>
    </w:p>
    <w:p>
      <w:pPr/>
      <w:r>
        <w:t>2. Розподілити доведені судові витрати.</w:t>
      </w:r>
    </w:p>
    <w:p>
      <w:pPr>
        <w:pStyle w:val="Heading2"/>
      </w:pPr>
      <w:r>
        <w:t>Додатки</w:t>
      </w:r>
    </w:p>
    <w:p>
      <w:pPr/>
      <w:r>
        <w:t>1. Документи про шлюб і вклад за рахунок спільних коштів.</w:t>
      </w:r>
    </w:p>
    <w:p>
      <w:pPr/>
      <w:r>
        <w:t>2. Витяг щодо ТОВ, документи про корпоративну частку й оцінку вартості.</w:t>
      </w:r>
    </w:p>
    <w:p>
      <w:pPr/>
      <w:r>
        <w:t>3. Розрахунок вимоги, квитанція збору / пільга; документ про рахунок.</w:t>
      </w:r>
    </w:p>
    <w:p>
      <w:pPr/>
      <w:r>
        <w:t>4. Документ про повноваження представника, якщо звернення підписує представник.</w:t>
      </w:r>
    </w:p>
    <w:p>
      <w:pPr/>
      <w:r>
        <w:t>5.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