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Позов про неоплачені медичні послуги за підписаним актом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Клініці, яка має докази конкретних прийнятих послуг, строку оплати та залишку після всіх платежів. Форма не підтверджує належну якість лікування лише фактом підписання акта.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№753/2714/26, рішення Дарницького районного суду міста Києва від 17.09.2026 (ЄДРСР №139828698). Клініка вимагала залишок оплати за договором лікування. Суд дослідив підписаний акт, часткові платежі й погоджену відстрочку; пацієнтка відзиву не подала. За резолютивною частиною стягнуто 43 609 грн разом із нарахуваннями, окремо судовий збір. Текст містить розбіжності в році додаткової угоди та проміжних цифрах нарахувань; їх не можна переносити у власний розрахунок. Подальший перегляд і набрання законної сили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Клініці, яка має докази конкретних прийнятих послуг, строку оплати та залишку після всіх платежів. Форма не підтверджує належну якість лікування лише фактом підписання акта.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Збір для майнового позову юридичної особи визначайте за чинною ставкою, мінімумом і максимумом на дату подання; за електронної подачі перевірте коефіцієнт. Суму збору з чужого рішення не переносіть.</w:t>
      </w:r>
    </w:p>
    <w:p>
      <w:pPr>
        <w:pStyle w:val="Heading2"/>
        <w:spacing w:before="80" w:after="80"/>
      </w:pPr>
      <w:r>
        <w:rPr>
          <w:sz w:val="24"/>
        </w:rPr>
        <w:t>Підсудність та докази</w:t>
      </w:r>
    </w:p>
    <w:p>
      <w:pPr>
        <w:spacing w:after="80" w:line="252" w:lineRule="auto"/>
      </w:pPr>
      <w:r>
        <w:rPr>
          <w:sz w:val="22"/>
        </w:rPr>
        <w:t>Для позову клініки до фізичної особи перевірте зареєстроване місце проживання відповідача і статтю 27 ЦПК. Споживча альтернативна підсудність не переходить автоматично до виконавця послуг. Спір про оплату не замінює медичну експертизу щодо якості. Використовуйте власні договори, акти й документи про платежі; не переносіть цифри або описки чужого рішення.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https://youcontrol.com.ua/catalog/court-document/139828698/</w:t>
      </w:r>
    </w:p>
    <w:p>
      <w:pPr>
        <w:spacing w:after="80" w:line="252" w:lineRule="auto"/>
      </w:pPr>
      <w:r>
        <w:rPr>
          <w:sz w:val="20"/>
        </w:rPr>
        <w:t>ЄДРСР: https://reyestr.court.gov.ua/Review/139828698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Дарницького районного суду міста Києва</w:t>
        <w:br/>
        <w:t>[Актуальна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Ціна позову: [сума за детальним розрахунком]</w:t>
        <w:br/>
        <w:t>Рахунок для отримання коштів: [IBAN, надавач платіжних послуг, власник]</w:t>
        <w:br/>
        <w:t>Документ про наявність рахунку: [назва, дата]</w:t>
        <w:br/>
        <w:t>За відсутності рахунку у фізичної особи: [зазначити відсутність і бажаний спосіб отримання коштів]</w:t>
      </w:r>
    </w:p>
    <w:p>
      <w:pPr>
        <w:pStyle w:val="Title"/>
        <w:jc w:val="center"/>
      </w:pPr>
      <w:r>
        <w:t>Позов про неоплачені медичні послуги за підписаним актом</w:t>
      </w:r>
    </w:p>
    <w:p>
      <w:pPr>
        <w:pStyle w:val="Heading2"/>
      </w:pPr>
      <w:r>
        <w:t>Договір та прийняті послуги</w:t>
      </w:r>
    </w:p>
    <w:p>
      <w:pPr/>
      <w:r>
        <w:t>[Дата] між [клініка] і [пацієнт] укладено договір №[номер] про платні медичні послуги. Послуги надавались у період [дати]. Предмет, порядок визначення вартості та строк оплати встановлено пунктами [пункти]. У підписаному обома сторонами акті від [дата] конкретно перелічено [послуги, кількість, ціни, загальна сума]. Договір, акт, погоджений прейскурант і рахунок додаю. Послуги, яких немає в погодженому обсязі, обґрунтовую окремо [згода на зміну / документовані обставини невідкладного надання і застосовна умова договору]. Саму наявність договору не використовую як доказ будь-якої довільної суми.</w:t>
      </w:r>
    </w:p>
    <w:p>
      <w:pPr>
        <w:pStyle w:val="Heading2"/>
      </w:pPr>
      <w:r>
        <w:t>Залишок боргу та строк оплати</w:t>
      </w:r>
    </w:p>
    <w:p>
      <w:pPr/>
      <w:r>
        <w:t>Повна прийнята вартість становить [сума] грн. Платежі пацієнта: [дата — сума — номер чека або банківського документа — призначення]. Повернення, коригування і заліки [відомості / відсутні]. За формулою [вартість прийнятих послуг мінус усі зараховані платежі й коригування] залишок дорівнює [сума] грн. Сторони [погодили додатковою угодою / встановили договором] остаточний строк [дата]. Вимогу про оплату направлено [дата, спосіб], результат [відповідь / платіж / відповіді немає]. У позов включаю лише фактично непогашений залишок.</w:t>
      </w:r>
    </w:p>
    <w:p>
      <w:pPr>
        <w:pStyle w:val="Heading2"/>
      </w:pPr>
      <w:r>
        <w:t>Нарахування та правові підстави</w:t>
      </w:r>
    </w:p>
    <w:p>
      <w:pPr/>
      <w:r>
        <w:t>Статті 525, 526, 530, 629, 901 і 903 ЦК України регулюють виконання цього зобов’язання та оплату послуг. Вимоги за частиною другою статті 625 ЦК обчислено окремо: 3 проценти річних — [періоди, кількість днів, відповідний залишок і формула з урахуванням тривалості року]; інфляційні втрати — [місячні індекси, спосіб урахування дат платежів, сума]. Початок прострочення визначаю після погодженої дати виконання, а кожний платіж зменшує базу подальшого нарахування. Детальний розрахунок дає змогу відтворити кожний показник; заявлені суми не перевищують цей розрахунок. Ціна позову становить [основний борг + нарахування] грн.</w:t>
      </w:r>
    </w:p>
    <w:p>
      <w:pPr>
        <w:pStyle w:val="Heading2"/>
      </w:pPr>
      <w:r>
        <w:t>Процесуальні відомості та витрати</w:t>
      </w:r>
    </w:p>
    <w:p>
      <w:pPr/>
      <w:r>
        <w:t>Цей документ подаю [дата] відповідно до статей 175–177 ЦПК України. Іншого позову до цього самого відповідача з тим самим предметом і підставами не подавав(ла). Досудове врегулювання [дата вимоги, результат / не проводилось]; заходи забезпечення [відомості / не застосовувались]. Судовий збір [сума, реквізити квитанції], пільга [конкретна норма та доказ / відсутня]. Попередній розрахунок власних судових витрат: [збір, правнича допомога, інші витрати та суми]. Копії направлено учасникам [дата, спосіб, підтвердження] за статтею 43 ЦПК. Оригінали письмових доказів перебувають у [особа, місце]. Відповідність поданих копій оригіналам засвідчую. Юридична особа та адвокат зазначають зареєстровані електронні кабінети відповідно до статті 14 ЦПК; щодо фізичної особи відомості [наявний / відсутній / невідомо].</w:t>
      </w:r>
    </w:p>
    <w:p>
      <w:pPr>
        <w:pStyle w:val="Heading2"/>
      </w:pPr>
      <w:r>
        <w:t>Прошу суд</w:t>
      </w:r>
    </w:p>
    <w:p>
      <w:pPr/>
      <w:r>
        <w:t>1. Стягнути з [пацієнт] на користь [клініка] [сума] грн непогашеної вартості фактично наданих і прийнятих медичних послуг.</w:t>
      </w:r>
    </w:p>
    <w:p>
      <w:pPr/>
      <w:r>
        <w:t>2. Стягнути [сума] грн 3 процентів річних та [сума] грн інфляційних втрат за наведеними окремими розрахунками [вилучити вимогу, якщо не заявляється].</w:t>
      </w:r>
    </w:p>
    <w:p>
      <w:pPr/>
      <w:r>
        <w:t>3. Стягнути підтверджені судові витрати у порядку статті 141 ЦПК України.</w:t>
      </w:r>
    </w:p>
    <w:p>
      <w:pPr>
        <w:pStyle w:val="Heading2"/>
      </w:pPr>
      <w:r>
        <w:t>Додатки</w:t>
      </w:r>
    </w:p>
    <w:p>
      <w:pPr/>
      <w:r>
        <w:t>1. Договір і додаткові угоди, що визначають строк оплати.</w:t>
      </w:r>
    </w:p>
    <w:p>
      <w:pPr/>
      <w:r>
        <w:t>2. Підписаний акт із переліком послуг та погоджений прейскурант.</w:t>
      </w:r>
    </w:p>
    <w:p>
      <w:pPr/>
      <w:r>
        <w:t>3. Чеки, банківські документи та таблиця всіх платежів.</w:t>
      </w:r>
    </w:p>
    <w:p>
      <w:pPr/>
      <w:r>
        <w:t>4. Розрахунок залишку, інфляційних втрат і 3 процентів річних.</w:t>
      </w:r>
    </w:p>
    <w:p>
      <w:pPr/>
      <w:r>
        <w:t>5. Досудова вимога й докази її вручення за наявності.</w:t>
      </w:r>
    </w:p>
    <w:p>
      <w:pPr/>
      <w:r>
        <w:t>6. Документ про сплату судового збору або законну підставу звільнення.</w:t>
      </w:r>
    </w:p>
    <w:p>
      <w:pPr/>
      <w:r>
        <w:t>7. Документ про повноваження представника за наявності.</w:t>
      </w:r>
    </w:p>
    <w:p>
      <w:pPr>
        <w:keepNext/>
      </w:pPr>
      <w:r>
        <w:t>8. Доказ направлення копій документа та додатків іншим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