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про оплату поставленого товару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постачальника у спорі між суб’єктами господарювання про неоплачений уже переданий товар. Містить лише основний борг. За іншого предмета, споживчої покупки, банкрутства або додаткових санкцій потрібна адаптація. При боргу за письмовим договором у межах статті 148 ГПК можна обрати наказне або спрощене позовне провадження.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№910/11403/26 судовим наказом від 14.09.2026 (ЄДРСР №139703210) Господарський суд міста Києва наказав стягнути 76 012,44 грн за договором поставки та 332,80 грн збору. Вимоги по суті в наказному провадженні не розглядалися. Набрання наказом сили та фактичне виконання цим джерелом не підтверджено. Позовна форма є авторською адаптацією для обраного позовного провадження, а не заявою, яку було розглянуто в цьому наказному провадженні.</w:t>
      </w:r>
    </w:p>
    <w:p>
      <w:pPr>
        <w:pStyle w:val="Heading2"/>
        <w:spacing w:before="80" w:after="80"/>
      </w:pPr>
      <w:r>
        <w:rPr>
          <w:sz w:val="24"/>
        </w:rPr>
        <w:t>Підсудність і давність</w:t>
      </w:r>
    </w:p>
    <w:p>
      <w:pPr>
        <w:spacing w:after="80" w:line="252" w:lineRule="auto"/>
      </w:pPr>
      <w:r>
        <w:rPr>
          <w:sz w:val="22"/>
        </w:rPr>
        <w:t>Підтвердьте господарську юрисдикцію за статтею 20 та підсудність за статтями 27–30 ГПК. Зазвичай позов подають за місцезнаходженням відповідача; врахуйте спеціальні правила. Дата прострочення та застосовні правила позовної давності визначаються власним договором і законом.</w:t>
      </w:r>
    </w:p>
    <w:p>
      <w:pPr>
        <w:pStyle w:val="Heading2"/>
        <w:spacing w:before="80" w:after="80"/>
      </w:pPr>
      <w:r>
        <w:rPr>
          <w:sz w:val="24"/>
        </w:rPr>
        <w:t>Докази і рахунок</w:t>
      </w:r>
    </w:p>
    <w:p>
      <w:pPr>
        <w:spacing w:after="80" w:line="252" w:lineRule="auto"/>
      </w:pPr>
      <w:r>
        <w:rPr>
          <w:sz w:val="22"/>
        </w:rPr>
        <w:t>Додайте договір, специфікації, підписані накладні, докази прийняття й оплати. Рахунок або акт звірки окремо не доводить передачу товару. За статтею 162 частиною 7 та статтею 164 частиною 7 ГПК зазначте свій рахунок і підтвердіть його наявність документом.</w:t>
      </w:r>
    </w:p>
    <w:p>
      <w:pPr>
        <w:pStyle w:val="Heading2"/>
        <w:spacing w:before="80" w:after="80"/>
      </w:pPr>
      <w:r>
        <w:rPr>
          <w:sz w:val="24"/>
        </w:rPr>
        <w:t>Збір та подання</w:t>
      </w:r>
    </w:p>
    <w:p>
      <w:pPr>
        <w:spacing w:after="80" w:line="252" w:lineRule="auto"/>
      </w:pPr>
      <w:r>
        <w:rPr>
          <w:sz w:val="22"/>
        </w:rPr>
        <w:t>За суто майновий господарський позов: 1,5% ціни, але від 1 до 350 прожиткових мінімумів працездатної особи. У 2026 році межі паперової ставки 3 328,00–1 164 800,00 грн; для електронного подання застосовується коефіцієнт 0,8. Врахуйте пільгу лише з доказами. Ставку та реквізити перевіряйте на дату подання. Копії й додатки надішліть іншим учасникам у належний спосіб за статтями 42, 164, 172 ГПК. Для паперового надсилання збережіть опис вкладення та документ відправлення; для електронного — підтвердження доставки через кабінет. Перевірте застосовні винятки, а не припускайте їх.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ЄДРСР №139703210: https://reyestr.court.gov.ua/Review/139703210</w:t>
      </w:r>
    </w:p>
    <w:p>
      <w:pPr>
        <w:spacing w:after="80" w:line="252" w:lineRule="auto"/>
      </w:pPr>
      <w:r>
        <w:rPr>
          <w:sz w:val="20"/>
        </w:rPr>
        <w:t>Повний текст рішення у відкритому відтворенні: https://youcontrol.com.ua/catalog/court-document/139703210/</w:t>
      </w:r>
    </w:p>
    <w:p>
      <w:pPr>
        <w:spacing w:after="80" w:line="252" w:lineRule="auto"/>
      </w:pPr>
      <w:r>
        <w:rPr>
          <w:sz w:val="20"/>
        </w:rPr>
        <w:t>Господарський процесуальний кодекс України: https://zakon.rada.gov.ua/laws/show/1798-12</w:t>
      </w:r>
    </w:p>
    <w:p>
      <w:pPr>
        <w:spacing w:after="80" w:line="252" w:lineRule="auto"/>
      </w:pPr>
      <w:r>
        <w:rPr>
          <w:sz w:val="20"/>
        </w:rPr>
        <w:t>Цивільний кодекс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Офіційні ставки збору цього суду на 2026 рік: https://ki.arbitr.gov.ua/sud5011/gromadyanam/tax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Господарського суду міста Києва</w:t>
        <w:br/>
        <w:t>[Актуальна поштова адреса суду]</w:t>
      </w:r>
    </w:p>
    <w:p>
      <w:pPr/>
      <w:r>
        <w:t>Позивач: [ПІБ або повне найменування]</w:t>
        <w:br/>
        <w:t>Адреса з індексом: [адреса]</w:t>
        <w:br/>
        <w:t>РНОКПП або ЄДРПОУ: [номер; паспортні дані у випадках, передбачених законом]</w:t>
        <w:br/>
        <w:t>Телефон та електронна пошта: [дані / відомості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контактні дані, реквізити повноважень]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найменування, процесуальний статус, адреса та індекс; відомі РНОКПП / ЄДРПОУ, телефон, електронна пошта; відомості про електронний кабінет]</w:t>
        <w:br/>
        <w:t>[Повторити блок для кожного учасника]</w:t>
      </w:r>
    </w:p>
    <w:p>
      <w:pPr/>
      <w:r>
        <w:t>Для фізичних осіб підприємців: [вказати статус ФОП, РНОКПП, адресу державної реєстрації]</w:t>
        <w:br/>
        <w:t>Для юридичної особи: [повне найменування, ЄДРПОУ, місцезнаходження за ЄДР]</w:t>
      </w:r>
    </w:p>
    <w:p>
      <w:pPr/>
      <w:r>
        <w:t>Рахунок позивача / заявника: [IBAN, банк або небанківський надавач платіжних послуг, власник рахунку]</w:t>
        <w:br/>
        <w:t>[Для фізичної особи чи ФОП без рахунку: зазначити його відсутність та бажаний спосіб отримання коштів]</w:t>
        <w:br/>
        <w:t>Підтвердження наявності зазначеного рахунку: [документ, дата]</w:t>
      </w:r>
    </w:p>
    <w:p>
      <w:pPr/>
      <w:r>
        <w:t>Ціна позову / зустрічного позову: [сума]</w:t>
        <w:br/>
        <w:t>Попередній розрахунок судових витрат: [склад та загальна сума]</w:t>
      </w:r>
    </w:p>
    <w:p>
      <w:pPr>
        <w:pStyle w:val="Title"/>
        <w:jc w:val="center"/>
      </w:pPr>
      <w:r>
        <w:t>Позов про оплату поставленого товару</w:t>
      </w:r>
    </w:p>
    <w:p>
      <w:pPr>
        <w:pStyle w:val="Heading2"/>
      </w:pPr>
      <w:r>
        <w:t>Договір і виконання постачальником</w:t>
      </w:r>
    </w:p>
    <w:p>
      <w:pPr/>
      <w:r>
        <w:t>[Дата] між позивачем та відповідачем укладено договір поставки №[номер]. Предмет [товар і специфікація]. За пунктом [номер] позивач передає товар, а відповідач приймає його та сплачує ціну. Позивач поставив [перелік, кількість] на [сума] грн. Передачу й прийняття підтверджують [накладні / акти, дати, підписи або електронні докази]. Повноваження одержувача підтверджені [доказ].</w:t>
      </w:r>
    </w:p>
    <w:p>
      <w:pPr>
        <w:pStyle w:val="Heading2"/>
      </w:pPr>
      <w:r>
        <w:t>Настання оплати і розрахунок</w:t>
      </w:r>
    </w:p>
    <w:p>
      <w:pPr/>
      <w:r>
        <w:t>Пункт [номер] договору визначає оплату [точна умова]. Умова настала [дата, доказ], останній день оплати [дата], прострочення почалося [дата]. За кожною поставкою: [документ, сума, дата оплати, фактично сплачено, залишок]. Загалом поставлено [сума], сплачено [сума], повернуто товару / скориговано [сума], залишок [сума] грн. Детальний розрахунок додаю. Санкції, інфляційні втрати та проценти в цьому позові не заявляю.</w:t>
      </w:r>
    </w:p>
    <w:p>
      <w:pPr>
        <w:pStyle w:val="Heading2"/>
      </w:pPr>
      <w:r>
        <w:t>Правові підстави і юрисдикція</w:t>
      </w:r>
    </w:p>
    <w:p>
      <w:pPr/>
      <w:r>
        <w:t>Вимога ґрунтується на статтях 525, 526, 530, 629, 692, 712 ЦК України та статтях 20, 27–30, 162–164, 172 ГПК України. Сторони уклали договір у межах господарської діяльності. Підсудність Господарському суду міста Києва обґрунтована [реєстрація відповідача в Києві / інша застосовна норма і доказ]. Позов подаю в позовному провадженні. Обставини для особливих правил підсудності / справи про банкрутство [відомості].</w:t>
      </w:r>
    </w:p>
    <w:p>
      <w:pPr>
        <w:pStyle w:val="Heading2"/>
      </w:pPr>
      <w:r>
        <w:t>Досудові дії та процесуальні відомості</w:t>
      </w:r>
    </w:p>
    <w:p>
      <w:pPr/>
      <w:r>
        <w:t>Досудове врегулювання [чи обов’язкове за законом; заходи, дати й результат]. До подання позову забезпечення доказів / позову [не здійснювалося / ухвала та стан]. Іншого позову до цього відповідача з тим самим предметом та з тих самих підстав мною не подано. Оригінали письмових / електронних доказів перебувають [у кого]. Докази, які неможливо додати, [перелік, причина, заходи отримання / відсутні].</w:t>
      </w:r>
    </w:p>
    <w:p>
      <w:pPr>
        <w:pStyle w:val="Heading2"/>
      </w:pPr>
      <w:r>
        <w:t>Судові витрати і надсилання</w:t>
      </w:r>
    </w:p>
    <w:p>
      <w:pPr/>
      <w:r>
        <w:t>Збір [сума] грн сплачено [квитанція, дата, відповідна ставка / підтверджена пільга]. Орієнтовні витрати: збір [сума], правнича допомога [сума], інші [склад і сума], разом [сума]. Документи витрат додаю / подам у встановлений строк. Копії позову та всіх додатків надіслано [кому, коли, спосіб і підтвердження].</w:t>
      </w:r>
    </w:p>
    <w:p>
      <w:pPr>
        <w:pStyle w:val="Heading2"/>
      </w:pPr>
      <w:r>
        <w:t>Прошу суд</w:t>
      </w:r>
    </w:p>
    <w:p>
      <w:pPr/>
      <w:r>
        <w:t>1. Стягнути з [повне найменування, ЄДРПОУ, адреса відповідача] на користь [повне найменування, ЄДРПОУ, адреса позивача] основний борг за договором поставки №[номер] від [дата] у сумі [сума цифрами та словами] грн.</w:t>
      </w:r>
    </w:p>
    <w:p>
      <w:pPr/>
      <w:r>
        <w:t>2. Розподілити судові витрати за статтею 129 ГПК України з урахуванням підтверджених витрат.</w:t>
      </w:r>
    </w:p>
    <w:p>
      <w:pPr>
        <w:pStyle w:val="Heading2"/>
      </w:pPr>
      <w:r>
        <w:t>Додатки</w:t>
      </w:r>
    </w:p>
    <w:p>
      <w:pPr/>
      <w:r>
        <w:t>1. Договір, специфікації та зміни до умов оплати.</w:t>
      </w:r>
    </w:p>
    <w:p>
      <w:pPr/>
      <w:r>
        <w:t>2. Накладні / акти та докази прийняття товару й повноважень одержувача.</w:t>
      </w:r>
    </w:p>
    <w:p>
      <w:pPr/>
      <w:r>
        <w:t>3. Платіжні документи й розрахунок залишку за кожною поставкою.</w:t>
      </w:r>
    </w:p>
    <w:p>
      <w:pPr/>
      <w:r>
        <w:t>4. Досудове листування, якщо проводилося.</w:t>
      </w:r>
    </w:p>
    <w:p>
      <w:pPr/>
      <w:r>
        <w:t>5. Документ про наявність рахунку позивача, реквізити якого зазначено в позові.</w:t>
      </w:r>
    </w:p>
    <w:p>
      <w:pPr/>
      <w:r>
        <w:t>6. Документ про судовий збір / підтвердження пільги; орієнтовний розрахунок витрат.</w:t>
      </w:r>
    </w:p>
    <w:p>
      <w:pPr/>
      <w:r>
        <w:t>7. Докази надсилання копій іншим учасникам; документи повноважень підписанта.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