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  <w:sz w:val="20"/>
        </w:rPr>
        <w:t>ЗРАЗОК AVENT · редакція 05.10.2026</w:t>
      </w:r>
    </w:p>
    <w:p>
      <w:pPr>
        <w:widowControl/>
        <w:spacing w:after="20"/>
      </w:pPr>
      <w:r>
        <w:t>До Оболонського районного суду міста Києва</w:t>
      </w:r>
    </w:p>
    <w:p>
      <w:pPr>
        <w:widowControl/>
        <w:spacing w:after="20"/>
      </w:pPr>
      <w:r>
        <w:t>Позивач: [ПІБ / найменування]</w:t>
      </w:r>
    </w:p>
    <w:p>
      <w:pPr>
        <w:widowControl/>
        <w:spacing w:after="20"/>
      </w:pPr>
      <w:r>
        <w:t>Адреса та індекс: [заповнити]</w:t>
      </w:r>
    </w:p>
    <w:p>
      <w:pPr>
        <w:widowControl/>
        <w:spacing w:after="20"/>
      </w:pPr>
      <w:r>
        <w:t>РНОКПП / ЄДРПОУ: [заповнити за наявності]</w:t>
      </w:r>
    </w:p>
    <w:p>
      <w:pPr>
        <w:widowControl/>
        <w:spacing w:after="20"/>
      </w:pPr>
      <w:r>
        <w:t>Телефон та email: [відомості]</w:t>
      </w:r>
    </w:p>
    <w:p>
      <w:pPr>
        <w:widowControl/>
        <w:spacing w:after="20"/>
      </w:pPr>
      <w:r>
        <w:t>Електронний кабінет позивача: [наявний / відсутній / невідомо]</w:t>
      </w:r>
    </w:p>
    <w:p>
      <w:pPr>
        <w:widowControl/>
        <w:spacing w:after="20"/>
      </w:pPr>
      <w:r>
        <w:t>Відповідач: [ПІБ]</w:t>
      </w:r>
    </w:p>
    <w:p>
      <w:pPr>
        <w:widowControl/>
        <w:spacing w:after="20"/>
      </w:pPr>
      <w:r>
        <w:t>Зареєстрована адреса та індекс: [заповнити]</w:t>
      </w:r>
    </w:p>
    <w:p>
      <w:pPr>
        <w:widowControl/>
        <w:spacing w:after="20"/>
      </w:pPr>
      <w:r>
        <w:t>РНОКПП / паспорт: [відомості за наявності]</w:t>
      </w:r>
    </w:p>
    <w:p>
      <w:pPr>
        <w:widowControl/>
        <w:spacing w:after="20"/>
      </w:pPr>
      <w:r>
        <w:t>Телефон та email: [відомості]</w:t>
      </w:r>
    </w:p>
    <w:p>
      <w:pPr>
        <w:widowControl/>
        <w:spacing w:after="20"/>
      </w:pPr>
      <w:r>
        <w:t>Електронний кабінет відповідача: [наявний / відсутній]</w:t>
      </w:r>
    </w:p>
    <w:p>
      <w:pPr>
        <w:widowControl/>
        <w:spacing w:after="20"/>
      </w:pPr>
      <w:r>
        <w:t>Інші учасники: [повні дані кожного / немає]</w:t>
      </w:r>
    </w:p>
    <w:p>
      <w:pPr>
        <w:widowControl/>
        <w:spacing w:after="20"/>
      </w:pPr>
      <w:r>
        <w:t>Представник: [ПІБ, контакти, підстава повноважень / немає]</w:t>
      </w:r>
    </w:p>
    <w:p>
      <w:pPr>
        <w:widowControl/>
        <w:spacing w:after="20"/>
      </w:pPr>
      <w:r>
        <w:t>Третя особа без самостійних вимог: [страховик, ЄДРПОУ, адреса, контакти, електронний кабінет; обґрунтувати залучення]</w:t>
      </w:r>
    </w:p>
    <w:p>
      <w:pPr>
        <w:widowControl/>
        <w:spacing w:after="20"/>
      </w:pPr>
      <w:r>
        <w:t>Ціна позову: [невідшкодована сума] грн</w:t>
      </w:r>
    </w:p>
    <w:p>
      <w:pPr>
        <w:widowControl/>
        <w:spacing w:after="20"/>
      </w:pPr>
      <w:r>
        <w:t>Судовий збір: [сума / підтверджена пільга]</w:t>
      </w:r>
    </w:p>
    <w:p>
      <w:pPr>
        <w:pStyle w:val="Title"/>
        <w:keepNext/>
        <w:widowControl/>
        <w:spacing w:before="240"/>
        <w:jc w:val="center"/>
      </w:pPr>
      <w:r>
        <w:rPr>
          <w:b/>
        </w:rPr>
        <w:t>ПОЗОВНА ЗАЯВА</w:t>
      </w:r>
    </w:p>
    <w:p>
      <w:pPr>
        <w:keepNext/>
        <w:widowControl/>
        <w:jc w:val="center"/>
      </w:pPr>
      <w:r>
        <w:t>про відшкодування різниці між фактичним розміром шкоди від ДТП і страховою виплатою</w:t>
      </w:r>
    </w:p>
    <w:p>
      <w:pPr>
        <w:pStyle w:val="Heading2"/>
      </w:pPr>
      <w:r>
        <w:t>ДТП та відповідальна особа</w:t>
      </w:r>
    </w:p>
    <w:p>
      <w:pPr>
        <w:widowControl/>
      </w:pPr>
      <w:r>
        <w:t>[Дата, час, місце] сталася ДТП за участю мого автомобіля [марка, номер] та автомобіля [марка, номер], яким керував відповідач. Мої права на пошкоджений автомобіль підтверджуються [документ].</w:t>
      </w:r>
    </w:p>
    <w:p>
      <w:pPr>
        <w:widowControl/>
      </w:pPr>
      <w:r>
        <w:t>Обставини зіткнення, причинний зв’язок і порушення відповідача: [конкретні факти з посиланням на матеріали ДТП та судову постанову, якщо вона є]. Документи: [перелік].</w:t>
      </w:r>
    </w:p>
    <w:p>
      <w:pPr>
        <w:widowControl/>
      </w:pPr>
      <w:r>
        <w:t>Обов’язок саме відповідача відшкодовувати шкоду обґрунтовую [правова підстава володіння та використання транспортного засобу, вина при взаємодії транспортних засобів, відсутність підстав покласти обов’язок на іншу особу]. Докази: [перелік].</w:t>
      </w:r>
    </w:p>
    <w:p>
      <w:pPr>
        <w:pStyle w:val="Heading2"/>
      </w:pPr>
      <w:r>
        <w:t>Страхове відшкодування та розрахунок</w:t>
      </w:r>
    </w:p>
    <w:p>
      <w:pPr>
        <w:widowControl/>
      </w:pPr>
      <w:r>
        <w:t>Цивільна відповідальність була застрахована у [страховик] за полісом [номер, дата, строк дії]. Застосовні правила страхування визначаються [дата ДТП, дата та умови поліса, відповідний закон].</w:t>
      </w:r>
    </w:p>
    <w:p>
      <w:pPr>
        <w:widowControl/>
      </w:pPr>
      <w:r>
        <w:t>Підтверджений розмір шкоди складає [S] грн за [оцінка / документи фактичного ремонту, дата, номер]. Пов’язаність усіх пошкоджень із цією ДТП підтверджують [докази].</w:t>
      </w:r>
    </w:p>
    <w:p>
      <w:pPr>
        <w:widowControl/>
      </w:pPr>
      <w:r>
        <w:t>Страховик виплатив [I] грн [дата], що підтверджується [документ]. Інша компенсація складає [B] грн / не надходила. Невідшкодована сума: [S] - [I] - [B] = [сума позову] грн. Розрахунок додається.</w:t>
      </w:r>
    </w:p>
    <w:p>
      <w:pPr>
        <w:widowControl/>
      </w:pPr>
      <w:r>
        <w:t>Недостатність належного страхового відшкодування та відсутність подвійного стягнення обґрунтовуються [поліс, мотивований розрахунок страховика, закон, відомості про інші виплати]. Спору про невиконання страховиком власного обов’язку [немає; якщо є, вимоги й учасників потрібно переглянути].</w:t>
      </w:r>
    </w:p>
    <w:p>
      <w:pPr>
        <w:pStyle w:val="Heading2"/>
      </w:pPr>
      <w:r>
        <w:t>Правові та процесуальні підстави</w:t>
      </w:r>
    </w:p>
    <w:p>
      <w:pPr>
        <w:widowControl/>
      </w:pPr>
      <w:r>
        <w:t>Статті 1166, 1187–1188, 1192 та 1194 ЦК України застосовуються з урахуванням установлених обставин: відповідальної особи, причинного зв’язку, фактичного розміру шкоди та страхової виплати.</w:t>
      </w:r>
    </w:p>
    <w:p>
      <w:pPr>
        <w:widowControl/>
      </w:pPr>
      <w:r>
        <w:t>Підсудність Оболонському районному суду обґрунтована [адреса відповідача / конкретна альтернативна підстава за ЦПК та докази]. Участь страховика як третьої особи потрібна тому, що [вплив рішення на його права або обов’язки].</w:t>
      </w:r>
    </w:p>
    <w:p>
      <w:pPr>
        <w:widowControl/>
      </w:pPr>
      <w:r>
        <w:t>Досудове врегулювання: [фактичні дії / не проводилося]. Забезпечення доказів або позову: [перелік / не здійснювалося]. Оригінали доданих доказів знаходяться у [володільці]. Докази, які неможливо подати зараз: [перелік, причини, відповідне клопотання / немає]. Попередній розрахунок судових витрат: [збір, правнича допомога та інші витрати, сума]. Підтверджую, що іншого позову до цього самого відповідача з тим самим предметом і з тих самих підстав не подано.</w:t>
      </w:r>
    </w:p>
    <w:p>
      <w:pPr>
        <w:pStyle w:val="Heading2"/>
      </w:pPr>
      <w:r>
        <w:t>ПРОШУ СУД:</w:t>
      </w:r>
    </w:p>
    <w:p>
      <w:pPr>
        <w:widowControl/>
      </w:pPr>
      <w:r>
        <w:t>1. Стягнути з [ПІБ відповідача] на мою користь [сума] грн невідшкодованої шкоди автомобілю, завданої ДТП [дата], як різницю між підтвердженим розміром шкоди та отриманим відшкодуванням.</w:t>
      </w:r>
    </w:p>
    <w:p>
      <w:pPr>
        <w:widowControl/>
      </w:pPr>
      <w:r>
        <w:t>2. Залучити [страховик] як третю особу без самостійних вимог на [стороні], оскільки [конкретний вплив на права та обов’язки; пункт залишити за наявності підстав].</w:t>
      </w:r>
    </w:p>
    <w:p>
      <w:pPr>
        <w:widowControl/>
      </w:pPr>
      <w:r>
        <w:t>3. Розподілити судові витрати відповідно до статті 141 ЦПК України.</w:t>
      </w:r>
    </w:p>
    <w:p>
      <w:pPr>
        <w:pStyle w:val="Heading2"/>
      </w:pPr>
      <w:r>
        <w:t>Додатки:</w:t>
      </w:r>
    </w:p>
    <w:p>
      <w:pPr>
        <w:widowControl/>
      </w:pPr>
      <w:r>
        <w:t>1. Документ про право на пошкоджений автомобіль.</w:t>
      </w:r>
    </w:p>
    <w:p>
      <w:pPr>
        <w:widowControl/>
      </w:pPr>
      <w:r>
        <w:t>2. Матеріали ДТП та судова постанова за наявності.</w:t>
      </w:r>
    </w:p>
    <w:p>
      <w:pPr>
        <w:widowControl/>
      </w:pPr>
      <w:r>
        <w:t>3. Оцінка / висновок експерта, фото, документи ремонту.</w:t>
      </w:r>
    </w:p>
    <w:p>
      <w:pPr>
        <w:widowControl/>
      </w:pPr>
      <w:r>
        <w:t>4. Поліс, звернення до страховика та розрахунок його виплати.</w:t>
      </w:r>
    </w:p>
    <w:p>
      <w:pPr>
        <w:widowControl/>
      </w:pPr>
      <w:r>
        <w:t>5. Документи всіх отриманих виплат і добровільних платежів.</w:t>
      </w:r>
    </w:p>
    <w:p>
      <w:pPr>
        <w:widowControl/>
      </w:pPr>
      <w:r>
        <w:t>6. Розрахунок невідшкодованої шкоди та судових витрат.</w:t>
      </w:r>
    </w:p>
    <w:p>
      <w:pPr>
        <w:widowControl/>
      </w:pPr>
      <w:r>
        <w:t>7. Квитанція судового збору / документи пільги.</w:t>
      </w:r>
    </w:p>
    <w:p>
      <w:pPr>
        <w:widowControl/>
      </w:pPr>
      <w:r>
        <w:t>8. Докази підсудності й повноважень представника за наявності.</w:t>
      </w:r>
    </w:p>
    <w:p>
      <w:pPr>
        <w:widowControl/>
      </w:pPr>
      <w:r>
        <w:t>9. Копії за кількістю учасників / докази надсилання для електронного подання.</w:t>
      </w:r>
    </w:p>
    <w:p>
      <w:pPr>
        <w:widowControl/>
      </w:pPr>
      <w:r>
        <w:t>[Дата подання]                 [Підпис / КЕП]                 [ПІБ]</w:t>
      </w:r>
    </w:p>
    <w:p>
      <w:r>
        <w:br w:type="page"/>
      </w:r>
    </w:p>
    <w:p>
      <w:pPr>
        <w:pStyle w:val="Heading1"/>
        <w:spacing w:line="240" w:lineRule="auto" w:after="80"/>
      </w:pPr>
      <w:r>
        <w:rPr>
          <w:sz w:val="22"/>
        </w:rPr>
        <w:t>Як використати цей зразок</w:t>
      </w:r>
    </w:p>
    <w:p>
      <w:pPr>
        <w:widowControl/>
        <w:spacing w:line="240" w:lineRule="auto" w:after="80"/>
      </w:pPr>
      <w:r>
        <w:rPr>
          <w:sz w:val="22"/>
        </w:rPr>
        <w:t>Це підготовлена форма за мотивами судової практики, а не копія документа, поданого сторонами реальної справи. Поля у квадратних дужках заповнюють власними фактами. Цю пояснювальну частину до суду не подають.</w:t>
      </w:r>
    </w:p>
    <w:p>
      <w:pPr>
        <w:widowControl/>
        <w:spacing w:line="240" w:lineRule="auto" w:after="80"/>
      </w:pPr>
      <w:r>
        <w:rPr>
          <w:sz w:val="22"/>
        </w:rPr>
        <w:t>Для потерпілої фізичної особи, коли належна страхова виплата вже здійснена, але не покриває підтверджений розмір шкоди автомобілю, і є підстави вимагати різницю від відповідальної фізичної особи. Спір про недоплату самого страховика, шкода здоров’ю, моральна шкода, регрес та господарський спір потребують іншої побудови вимог.</w:t>
      </w:r>
    </w:p>
    <w:p>
      <w:pPr>
        <w:widowControl/>
        <w:spacing w:line="240" w:lineRule="auto" w:after="80"/>
      </w:pPr>
      <w:r>
        <w:rPr>
          <w:sz w:val="22"/>
        </w:rPr>
        <w:t>1. Перевірте належного відповідача. Водій, власник, законний володілець і роботодавець можуть мати різні обов’язки. Ця форма передбачає відповідальну фізичну особу; сам факт керування не вирішує це питання.</w:t>
      </w:r>
    </w:p>
    <w:p>
      <w:pPr>
        <w:widowControl/>
        <w:spacing w:line="240" w:lineRule="auto" w:after="80"/>
      </w:pPr>
      <w:r>
        <w:rPr>
          <w:sz w:val="22"/>
        </w:rPr>
        <w:t>2. Підсудність перевіряють за статтями 27–28 ЦПК: зокрема за зареєстрованою адресою відповідача або належною альтернативною підставою. Назва суду в зразку не дає права подавати будь-який позов саме сюди.</w:t>
      </w:r>
    </w:p>
    <w:p>
      <w:pPr>
        <w:widowControl/>
        <w:spacing w:line="240" w:lineRule="auto" w:after="80"/>
      </w:pPr>
      <w:r>
        <w:rPr>
          <w:sz w:val="22"/>
        </w:rPr>
        <w:t>3. Розрізніть законну недостатність страхового покриття та необґрунтовану недоплату страховика. За другий випадок не слід автоматично покладати всю суму на водія.</w:t>
      </w:r>
    </w:p>
    <w:p>
      <w:pPr>
        <w:widowControl/>
        <w:spacing w:line="240" w:lineRule="auto" w:after="80"/>
      </w:pPr>
      <w:r>
        <w:rPr>
          <w:sz w:val="22"/>
        </w:rPr>
        <w:t>4. Перевірте дату ДТП, дату й умови поліса та застосовний закон. Закон №3720-IX змінив правила ОСЦПВ з 01.01.2025, зокрема щодо лімітів, франшизи й зносу. Старі 160 000 грн зі справи не є універсальним поточним лімітом.</w:t>
      </w:r>
    </w:p>
    <w:p>
      <w:pPr>
        <w:widowControl/>
        <w:spacing w:line="240" w:lineRule="auto" w:after="80"/>
      </w:pPr>
      <w:r>
        <w:rPr>
          <w:sz w:val="22"/>
        </w:rPr>
        <w:t>5. Від фактичної доведеної шкоди відніміть усі компенсації. Не дублюйте виплати за КАСКО, ОСЦПВ, добровільні платежі або вже відшкодовані витрати. Окремо перевірте повне знищення авто й залишкову вартість.</w:t>
      </w:r>
    </w:p>
    <w:p>
      <w:pPr>
        <w:widowControl/>
        <w:spacing w:line="240" w:lineRule="auto" w:after="80"/>
      </w:pPr>
      <w:r>
        <w:rPr>
          <w:sz w:val="22"/>
        </w:rPr>
        <w:t>6. Підготуйте оцінку, документи ремонту й платежів, поліс та матеріали ДТП. Судовий збір розрахуйте для власної ціни позову, статусу позивача та способу подання; реквізити беріть з офіційного сайту суду.</w:t>
      </w:r>
    </w:p>
    <w:p>
      <w:pPr>
        <w:pStyle w:val="Heading2"/>
        <w:spacing w:line="240" w:lineRule="auto" w:after="80"/>
      </w:pPr>
      <w:r>
        <w:rPr>
          <w:sz w:val="22"/>
        </w:rPr>
        <w:t>Справа та джерела</w:t>
      </w:r>
    </w:p>
    <w:p>
      <w:pPr>
        <w:widowControl/>
        <w:spacing w:line="240" w:lineRule="auto" w:after="80"/>
      </w:pPr>
      <w:r>
        <w:rPr>
          <w:sz w:val="22"/>
        </w:rPr>
        <w:t>Оболонський районний суд 20.01.2026 у справі №756/16774/25 стягнув 79 517,32 грн: різницю між шкодою 239 517,32 грн та виплатою страховика 160 000 грн. ДТП сталася 06.12.2024. Позивачем була СБУ; наша форма адаптована для потерпілої фізичної особи. Це заочне рішення першої інстанції; наступний перегляд або апеляційний результат тут не стверджуються.</w:t>
      </w:r>
    </w:p>
    <w:p>
      <w:pPr>
        <w:widowControl/>
        <w:spacing w:line="240" w:lineRule="auto" w:after="80"/>
      </w:pPr>
      <w:r>
        <w:rPr>
          <w:sz w:val="22"/>
        </w:rPr>
        <w:t>Рішення в ЄДРСР: https://reyestr.court.gov.ua/Review/133598579</w:t>
      </w:r>
    </w:p>
    <w:p>
      <w:pPr>
        <w:widowControl/>
        <w:spacing w:line="240" w:lineRule="auto" w:after="80"/>
      </w:pPr>
      <w:r>
        <w:rPr>
          <w:sz w:val="22"/>
        </w:rPr>
        <w:t>Доступний текст рішення: https://youcontrol.com.ua/catalog/court-document/133598579/</w:t>
      </w:r>
    </w:p>
    <w:p>
      <w:pPr>
        <w:widowControl/>
        <w:spacing w:line="240" w:lineRule="auto" w:after="80"/>
      </w:pPr>
      <w:r>
        <w:rPr>
          <w:sz w:val="22"/>
        </w:rPr>
        <w:t>ЦПК України: https://zakon.rada.gov.ua/laws/show/1618-15</w:t>
      </w:r>
    </w:p>
    <w:p>
      <w:pPr>
        <w:widowControl/>
        <w:spacing w:line="240" w:lineRule="auto" w:after="80"/>
      </w:pPr>
      <w:r>
        <w:rPr>
          <w:sz w:val="22"/>
        </w:rPr>
        <w:t>ЦК України: https://zakon.rada.gov.ua/laws/show/435-15</w:t>
      </w:r>
    </w:p>
    <w:p>
      <w:pPr>
        <w:widowControl/>
        <w:spacing w:line="240" w:lineRule="auto" w:after="80"/>
      </w:pPr>
      <w:r>
        <w:rPr>
          <w:sz w:val="22"/>
        </w:rPr>
        <w:t>Закон «Про судовий збір»: https://zakon.rada.gov.ua/laws/show/3674-17</w:t>
      </w:r>
    </w:p>
    <w:p>
      <w:pPr>
        <w:widowControl/>
        <w:spacing w:line="240" w:lineRule="auto" w:after="80"/>
      </w:pPr>
      <w:r>
        <w:rPr>
          <w:sz w:val="22"/>
        </w:rPr>
        <w:t>Закон №3720-IX про ОСЦПВ: https://zakon.rada.gov.ua/laws/show/3720-20</w:t>
      </w:r>
    </w:p>
    <w:p>
      <w:pPr>
        <w:widowControl/>
        <w:spacing w:line="240" w:lineRule="auto" w:after="80"/>
      </w:pPr>
      <w:r>
        <w:rPr>
          <w:sz w:val="22"/>
        </w:rPr>
        <w:t>Офіційні пояснення МТСБУ: https://mtsbu.ua/avtocivilka</w:t>
      </w:r>
    </w:p>
    <w:p>
      <w:pPr>
        <w:widowControl/>
        <w:spacing w:line="240" w:lineRule="auto" w:after="80"/>
      </w:pPr>
      <w:r>
        <w:rPr>
          <w:sz w:val="22"/>
        </w:rPr>
        <w:t>Підготовка та перевірка документа: https://avent.com.ua/quiz/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AVENT · Зразок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 про різницю між шкодою від ДТП і страховою виплатою до Оболонського суду</dc:title>
  <dc:subject>Адаптований зразок за мотивами відкритого судового рішення</dc:subject>
  <dc:creator>AVENT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