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до туроператора про таксі замість погодженого трансферу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Туристу із підтвердженим порушенням трансферу та правильно встановленим оператором. Для окремого власного порушення агента підстави позову інші.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№755/16900/25, рішення Дніпровського районного суду міста Києва від 19.01.2026, повний текст 30.01.2026, ЄДРСР №133884435. Туристка вимагала від турагента 5 935,74 грн витрат на таксі через спірний трансфер і 5 000 грн моральної шкоди. Суд відмовив через неналежного відповідача: зобов’язання щодо туристичного продукту поклав на туроператора, до якого вимог не заявлено. Наявні різні назви оператора й анонімізовані імена в тексті не слід переносити у власну заяву. Форма позову адаптована до належно встановленого оператора, не відтворює відхилений позов і не стверджує задоволення вимог до оператора.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Туристу із підтвердженим порушенням трансферу та правильно встановленим оператором. Для окремого власного порушення агента підстави позову інші.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Споживче звільнення від збору обґрунтуйте статтею 22 Закону №1023 XII за його застосовності. Для іноземного відповідача спочатку перевірте міжнародну юрисдикцію.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Споживач перевіряє статті 27–28 ЦПК і власне право на вимогу. Іноземний туроператор потребує окремої перевірки міжнародної юрисдикції, вручення й застосовного права; українська альтернативна підсудність не вирішує цього автоматично. Порівняйте договір, бронювання та ваучер; сплата агенту сама собою не доводить його відповідальність за трансфер.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https://youcontrol.com.ua/catalog/court-document/133884435/</w:t>
      </w:r>
    </w:p>
    <w:p>
      <w:pPr>
        <w:spacing w:after="80" w:line="252" w:lineRule="auto"/>
      </w:pPr>
      <w:r>
        <w:rPr>
          <w:sz w:val="20"/>
        </w:rPr>
        <w:t>ЄДРСР: https://reyestr.court.gov.ua/Review/133884435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туризм: https://zakon.rada.gov.ua/laws/show/324/95-%D0%B2%D1%80</w:t>
      </w:r>
    </w:p>
    <w:p>
      <w:pPr>
        <w:spacing w:after="80" w:line="252" w:lineRule="auto"/>
      </w:pPr>
      <w:r>
        <w:rPr>
          <w:sz w:val="20"/>
        </w:rPr>
        <w:t>Захист прав споживачів: https://zakon.rada.gov.ua/laws/show/1023-12</w:t>
      </w:r>
    </w:p>
    <w:p>
      <w:pPr>
        <w:spacing w:after="80" w:line="252" w:lineRule="auto"/>
      </w:pPr>
      <w:r>
        <w:rPr>
          <w:sz w:val="20"/>
        </w:rPr>
        <w:t>Міжнародне приватне право: https://zakon.rada.gov.ua/laws/show/2709-15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Дніпровського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Ціна позову: [сума за детальним розрахунком]</w:t>
        <w:br/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За відсутності рахунку у фізичної особи: [зазначити відсутність і бажаний спосіб отримання коштів]</w:t>
      </w:r>
    </w:p>
    <w:p>
      <w:pPr>
        <w:pStyle w:val="Title"/>
        <w:jc w:val="center"/>
      </w:pPr>
      <w:r>
        <w:t>Позов до туроператора про таксі замість погодженого трансферу</w:t>
      </w:r>
    </w:p>
    <w:p>
      <w:pPr>
        <w:pStyle w:val="Heading2"/>
      </w:pPr>
      <w:r>
        <w:t>Оператор і погоджений трансфер</w:t>
      </w:r>
    </w:p>
    <w:p>
      <w:pPr/>
      <w:r>
        <w:t>[Дата] придбав(ла) туристичний продукт [договір, бронювання] для власних особистих потреб. Відповідач є туроператором, що прийняв обов’язок надати цей продукт, на підставі [ваучер, договір, підтвердження]. Агент [назва] діяв [зазначені повноваження]. Моє право як туриста і платника підтверджують [список туристів, квитанція, договір]. Погоджено трансфер [маршрут, дата, час, точка посадки]. Не ототожнюю одержувача платежу з виконавцем усіх послуг без перевірки договору.</w:t>
      </w:r>
    </w:p>
    <w:p>
      <w:pPr>
        <w:pStyle w:val="Heading2"/>
      </w:pPr>
      <w:r>
        <w:t>Порушення та вимушена заміна</w:t>
      </w:r>
    </w:p>
    <w:p>
      <w:pPr/>
      <w:r>
        <w:t>До місця збору прибув(ла) [час, доказ]. Автобус [не прибув / прибув в іншому місці або за інших обставин], що підтверджують [повідомлення, фото, свідки, дані перевізника]. Звернувся(лась) до підтримки [час, відповідь]. З огляду на виліт [час] та відсутність доступної своєчасної альтернативи скористався(лась) таксі [маршрут], вартість [сума, валюта]. Оплату й фактичну поїздку підтверджують [рахунок, чек, списання]. Відповідь про затримку на [хвилини] оцінюю за реальним місцем посадки й хронологією, а не заперечую без доказів.</w:t>
      </w:r>
    </w:p>
    <w:p>
      <w:pPr>
        <w:pStyle w:val="Heading2"/>
      </w:pPr>
      <w:r>
        <w:t>Розрахунок і відповідальність</w:t>
      </w:r>
    </w:p>
    <w:p>
      <w:pPr/>
      <w:r>
        <w:t>За статтями 22, 610–611, 623, 901–902 ЦК і статтею 20 Закону про туризм обґрунтовую порушення, необхідні витрати та причинний зв’язок. Сума у гривні [розрахунок, підтверджений курс і дата, підстава перерахунку]; уже повернуто [сума / нічого]. Подвійного відшкодування від агента, страховика чи перевізника [немає / враховано]. Моральну шкоду [сума] обґрунтовую конкретними наслідками [опис, докази] і критеріями розумності, а не самим розміром чека. Підстава міжнародної юрисдикції за іноземного оператора [договір, норма, фактичний зв’язок] викладена окремо. Ціна позову [сума] грн.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Звернення оформлено за статтями 175–177 ЦПК України. Іншого позову до цього самого відповідача з тим самим предметом і підставами не подано. Досудове врегулювання [дії, документи, результат / не проводилось]; забезпечення позову чи доказів [відомості / не застосовувалось]. Судовий збір [сума, платіжний документ / норма пільги та її доказ].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Стягнути з [належний туроператор] [сума] грн підтверджених необхідних витрат на замінний транспорт.</w:t>
      </w:r>
    </w:p>
    <w:p>
      <w:pPr/>
      <w:r>
        <w:t>2. Стягнути [сума] грн обґрунтованої моральної шкоди [вилучити, якщо не заявляється].</w:t>
      </w:r>
    </w:p>
    <w:p>
      <w:pPr/>
      <w:r>
        <w:t>3. Розподілити підтверджені судові витрати.</w:t>
      </w:r>
    </w:p>
    <w:p>
      <w:pPr>
        <w:pStyle w:val="Heading2"/>
      </w:pPr>
      <w:r>
        <w:t>Додатки</w:t>
      </w:r>
    </w:p>
    <w:p>
      <w:pPr/>
      <w:r>
        <w:t>1. Договір, бронювання і ваучер з ідентифікацією оператора та туриста.</w:t>
      </w:r>
    </w:p>
    <w:p>
      <w:pPr/>
      <w:r>
        <w:t>2. Докази погодженого часу й місця, звернень до підтримки.</w:t>
      </w:r>
    </w:p>
    <w:p>
      <w:pPr/>
      <w:r>
        <w:t>3. Чек таксі, маршрут, платіж і розрахунок гривневої суми.</w:t>
      </w:r>
    </w:p>
    <w:p>
      <w:pPr/>
      <w:r>
        <w:t>4. Претензія, відповідь, відомості про часткові компенсації.</w:t>
      </w:r>
    </w:p>
    <w:p>
      <w:pPr/>
      <w:r>
        <w:t>5. Докази моральних наслідків за відповідної вимоги.</w:t>
      </w:r>
    </w:p>
    <w:p>
      <w:pPr/>
      <w:r>
        <w:t>6. Підстава споживчої пільги щодо збору; матеріали міжнародної юрисдикції за потреби.</w:t>
      </w:r>
    </w:p>
    <w:p>
      <w:pPr/>
      <w:r>
        <w:t>7. Підтвердження повноважень представника за наявності.</w:t>
      </w:r>
    </w:p>
    <w:p>
      <w:pPr>
        <w:keepNext/>
      </w:pPr>
      <w:r>
        <w:t>8.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