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співвласника про шкоду від залиття через мережу опалення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№761/37886/25, рішення від 19.02.2026 (ЄДРСР №134303424). Залиття квартири пов’язано з центральним опаленням у горищному приміщенні. Суд поклав відповідальність на підрядника, який обслуговував мережу, та відхилив вимоги до комунального управителя. Позивачу як власнику половини квартири присуджено 66 486,50 грн шкоди та 3 040 грн витрат на оцінку. Загальна оцінена шкода становила 132 973 грн. Повний текст складено 24.02.2026. Власний майновий інтерес і відповідального суб’єкта перевіряють за конкретними правами, договором та доказами.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Співвласнику квартири, який заявляє власну шкоду від центрального опалення й установив відповідального за конкретну ділянку.</w:t>
      </w:r>
    </w:p>
    <w:p>
      <w:pPr>
        <w:pStyle w:val="Heading2"/>
        <w:spacing w:before="80" w:after="80"/>
      </w:pPr>
      <w:r>
        <w:rPr>
          <w:sz w:val="24"/>
        </w:rPr>
        <w:t>Межі вимоги</w:t>
      </w:r>
    </w:p>
    <w:p>
      <w:pPr>
        <w:spacing w:after="80" w:line="252" w:lineRule="auto"/>
      </w:pPr>
      <w:r>
        <w:rPr>
          <w:sz w:val="22"/>
        </w:rPr>
        <w:t>Частка власності, частка збитків і особисто оплачені витрати можуть потребувати різного обґрунтування. Для спільного позову кожен співвласник підписує власні вимоги або надає представнику повноваження.</w:t>
      </w:r>
    </w:p>
    <w:p>
      <w:pPr>
        <w:pStyle w:val="Heading2"/>
        <w:spacing w:before="80" w:after="80"/>
      </w:pPr>
      <w:r>
        <w:rPr>
          <w:sz w:val="24"/>
        </w:rPr>
        <w:t>Перед поданням</w:t>
      </w:r>
    </w:p>
    <w:p>
      <w:pPr>
        <w:spacing w:after="80" w:line="252" w:lineRule="auto"/>
      </w:pPr>
      <w:r>
        <w:rPr>
          <w:sz w:val="22"/>
        </w:rPr>
        <w:t>Зафіксуйте джерело води, стан приміщення та документи обслуговування. Додайте оцінку і власну арифметику. За недоступних доказів подайте своєчасне конкретне клопотання про витребування.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https://youcontrol.com.ua/catalog/court-document/134303424/</w:t>
      </w:r>
    </w:p>
    <w:p>
      <w:pPr>
        <w:spacing w:after="80" w:line="252" w:lineRule="auto"/>
      </w:pPr>
      <w:r>
        <w:rPr>
          <w:sz w:val="20"/>
        </w:rPr>
        <w:t>ЄДРСР: https://reyestr.court.gov.ua/Review/134303424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Рахунок для отримання коштів: [IBAN, надавач платіжних послуг, власник]</w:t>
        <w:br/>
        <w:t>Документ про наявність рахунку: [назва, дата]</w:t>
        <w:br/>
        <w:t>За відсутності рахунку у фізичної особи: [зазначити відсутність і бажаний спосіб отримання коштів]</w:t>
      </w:r>
    </w:p>
    <w:p>
      <w:pPr>
        <w:pStyle w:val="Title"/>
        <w:spacing w:after="80" w:line="252" w:lineRule="auto"/>
        <w:jc w:val="center"/>
      </w:pPr>
      <w:r>
        <w:t>Позов співвласника про шкоду від залиття через мережу опалення</w:t>
      </w:r>
    </w:p>
    <w:p>
      <w:pPr>
        <w:pStyle w:val="Heading2"/>
        <w:spacing w:after="80" w:line="252" w:lineRule="auto"/>
      </w:pPr>
      <w:r>
        <w:t>Подія і моє право</w:t>
      </w:r>
    </w:p>
    <w:p>
      <w:pPr>
        <w:spacing w:after="80" w:line="252" w:lineRule="auto"/>
      </w:pPr>
      <w:r>
        <w:t>Квартира [адреса, реєстраційні дані] належить мені у частці [частка] за [титул, витяг]. Інші співвласники [особи, частки]. [Дата, час] квартиру залило з [точне місце мережі]. Акт від [дата] складено після огляду [приміщення, пошкоджена ділянка]. Його зв’язок з подією підтверджують [фото, виклики, свідки]. Спостереження очевидців відділяю від установленої технічної причини. Пошкоджені поверхні та майно перелічені в [акт, оцінка].</w:t>
      </w:r>
    </w:p>
    <w:p>
      <w:pPr>
        <w:pStyle w:val="Heading2"/>
        <w:spacing w:after="80" w:line="252" w:lineRule="auto"/>
      </w:pPr>
      <w:r>
        <w:t>Обов’язок відповідача</w:t>
      </w:r>
    </w:p>
    <w:p>
      <w:pPr>
        <w:spacing w:after="80" w:line="252" w:lineRule="auto"/>
      </w:pPr>
      <w:r>
        <w:t>Обслуговування саме ділянки [опис] на дату події покладено на [повна назва відповідача] за [договір, пункт, закон, акт передачі]. Порушення [конкретний обов’язок, невиконана дія] підтверджує [доказ]. Причинний зв’язок: [як це призвело до витоку і шкоди]. Управитель не відповідає автоматично за будь-яку подію в будинку, а передання робіт підряднику не усуває без перевірки власних обов’язків управителя. Якщо осіб кілька, обґрунтовую вимоги й підстави солідарності окремо.</w:t>
      </w:r>
    </w:p>
    <w:p>
      <w:pPr>
        <w:pStyle w:val="Heading2"/>
        <w:spacing w:after="80" w:line="252" w:lineRule="auto"/>
      </w:pPr>
      <w:r>
        <w:t>Розмір власної шкоди</w:t>
      </w:r>
    </w:p>
    <w:p>
      <w:pPr>
        <w:spacing w:after="80" w:line="252" w:lineRule="auto"/>
      </w:pPr>
      <w:r>
        <w:t>За звітом [оцінювач, дата] загальна шкода квартирі становить [сума]. Заявляю власний майновий інтерес: [загальна шкода] × [доведена частка] = [сума] грн. Не представляю інших співвласників без повноважень і не заявляю їх вимог від свого імені. Витрати оцінки [сплачена сума, доказ] прошу відшкодувати у [пропорційний або окремо обґрунтований розмір] як [правова природа]. Повну вартість ремонту через його особисту оплату не включаю автоматично: це потребує окремого обґрунтування та доказів.</w:t>
      </w:r>
    </w:p>
    <w:p>
      <w:pPr>
        <w:pStyle w:val="Heading2"/>
        <w:spacing w:after="80" w:line="252" w:lineRule="auto"/>
      </w:pPr>
      <w:r>
        <w:t>Право і збір</w:t>
      </w:r>
    </w:p>
    <w:p>
      <w:pPr>
        <w:spacing w:after="80" w:line="252" w:lineRule="auto"/>
      </w:pPr>
      <w:r>
        <w:t>Статті 22 і 1166 ЦК передбачають відшкодування доведеної майнової шкоди. Доводжу шкоду, протиправність та причинний зв’язок; заподіювач доводить відсутність власної вини за частиною другою статті 1166. Ціна позову [сума]. Збір обчислено за чинною ставкою для мого статусу, з перевіркою мінімуму, максимуму та застосовного електронного коефіцієнта за статтею 4 Закону про судовий збір. Пільги лише через факт залиття не заявляю. Підсудність і давність перевірені за моїми обставинами.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Підсудність: [конкретна підстава статей 27–28 ЦПК і доказ]. Ціна майнових вимог [сума, розрахунок]. Судовий збір: [пільга з доказами / чинна ставка, обчислення і квитанція]. Попередні судові витрати: [збір, експертиза, правнича допомога, інші витрати та суми]. Досудове врегулювання: [дата і результат / не проводилось]; забезпечення до позову: [ухвала / не проводилось]. Наявні докази додаю; неподані докази та причини: [перелік / немає]. Іншого позову до цих відповідачів з тим самим предметом і підставами не подано.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Стягнути з [відповідач] [сума] грн майнової шкоди від залиття [дата] у межах обґрунтованого власного інтересу.</w:t>
      </w:r>
    </w:p>
    <w:p>
      <w:pPr>
        <w:spacing w:after="80" w:line="252" w:lineRule="auto"/>
      </w:pPr>
      <w:r>
        <w:t>2. Вирішити вимогу про витрати на оцінку [сума, правова природа] без повторного стягнення тієї самої суми.</w:t>
      </w:r>
    </w:p>
    <w:p>
      <w:pPr>
        <w:spacing w:after="80" w:line="252" w:lineRule="auto"/>
      </w:pPr>
      <w:r>
        <w:t>3. Розподілити підтверджені судові витрати за статтею 141 ЦПК.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Титул квартири, частки, відомості про співвласників.</w:t>
      </w:r>
    </w:p>
    <w:p>
      <w:pPr>
        <w:spacing w:after="80" w:line="252" w:lineRule="auto"/>
      </w:pPr>
      <w:r>
        <w:t>2. Акт залиття, прив’язані до події фото, виклики та інші докази.</w:t>
      </w:r>
    </w:p>
    <w:p>
      <w:pPr>
        <w:spacing w:after="80" w:line="252" w:lineRule="auto"/>
      </w:pPr>
      <w:r>
        <w:t>3. Договір обслуговування, докази порушення і причинного зв’язку.</w:t>
      </w:r>
    </w:p>
    <w:p>
      <w:pPr>
        <w:spacing w:after="80" w:line="252" w:lineRule="auto"/>
      </w:pPr>
      <w:r>
        <w:t>4. Оцінка, власний розрахунок, підтвердження витрат.</w:t>
      </w:r>
    </w:p>
    <w:p>
      <w:pPr>
        <w:spacing w:after="80" w:line="252" w:lineRule="auto"/>
      </w:pPr>
      <w:r>
        <w:t>5. Збір або підтверджена законна пільга.</w:t>
      </w:r>
    </w:p>
    <w:p>
      <w:pPr>
        <w:spacing w:after="80" w:line="252" w:lineRule="auto"/>
      </w:pPr>
      <w:r>
        <w:t>6.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7.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