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Спільна заява та мирова угода щодо орендного боргу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двох сторін господарського орендного спору, які узгодили остаточну суму, врахували забезпечувальний платіж і конкретні строки. Пакет містить спільну заяву та повний текст угоди з двома підписами. Умови договору, згода органів управління та права інших осіб потребують перевірки.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№910/6497/26 ухвалою від 29.06.2026 (ЄДРСР №137761530) Господарський суд міста Києва затвердив мирову угоду в орендному спорі та закрив провадження. Сторони погодили врахування забезпечувального платежу, оплату залишку частинами й умови щодо санкцій. Це результат затвердження угоди, а не встановлене фактичне погашення. Чужі суми, календарні реквізити та описки до форми не перенесені.</w:t>
      </w:r>
    </w:p>
    <w:p>
      <w:pPr>
        <w:pStyle w:val="Heading2"/>
        <w:spacing w:before="80" w:after="80"/>
      </w:pPr>
      <w:r>
        <w:rPr>
          <w:sz w:val="24"/>
        </w:rPr>
        <w:t>Умови і повноваження</w:t>
      </w:r>
    </w:p>
    <w:p>
      <w:pPr>
        <w:spacing w:after="80" w:line="252" w:lineRule="auto"/>
      </w:pPr>
      <w:r>
        <w:rPr>
          <w:sz w:val="22"/>
        </w:rPr>
        <w:t>За статтями 192–193 ГПК угода ґрунтується на взаємних поступках, має бути законною та виконуваною. Перевірте право кожного підписанта погоджувати саме ці умови, корпоративні обмеження й згоду уповноваженого органу. Суд затверджує умови ухвалою і закриває справу.</w:t>
      </w:r>
    </w:p>
    <w:p>
      <w:pPr>
        <w:pStyle w:val="Heading2"/>
        <w:spacing w:before="80" w:after="80"/>
      </w:pPr>
      <w:r>
        <w:rPr>
          <w:sz w:val="24"/>
        </w:rPr>
        <w:t>Суми і виконання</w:t>
      </w:r>
    </w:p>
    <w:p>
      <w:pPr>
        <w:spacing w:after="80" w:line="252" w:lineRule="auto"/>
      </w:pPr>
      <w:r>
        <w:rPr>
          <w:sz w:val="22"/>
        </w:rPr>
        <w:t>Відокремте вихідні вимоги, депозит, погоджену суму, вже сплачене й залишок. Сума платежів за графіком має точно дорівнювати залишку. Визначте простий механізм настання строку неоплаченого залишку; не додавайте нові штрафи за невиконання мирової угоди.</w:t>
      </w:r>
    </w:p>
    <w:p>
      <w:pPr>
        <w:pStyle w:val="Heading2"/>
        <w:spacing w:before="80" w:after="80"/>
      </w:pPr>
      <w:r>
        <w:rPr>
          <w:sz w:val="24"/>
        </w:rPr>
        <w:t>Витрати і збір</w:t>
      </w:r>
    </w:p>
    <w:p>
      <w:pPr>
        <w:spacing w:after="80" w:line="252" w:lineRule="auto"/>
      </w:pPr>
      <w:r>
        <w:rPr>
          <w:sz w:val="22"/>
        </w:rPr>
        <w:t>Окремий збір за спільну заяву не встановлений. За мирової угоди до рішення першої інстанції стаття 130 ГПК передбачає повернення 50% сплаченого збору, за підтвердженого результату медіації — 60%. Угодою узгодьте розподіл лише решти збору без подвійного відшкодування. Форма передбачає звичайне повернення 50%.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 №137761530: https://reyestr.court.gov.ua/Review/137761530</w:t>
      </w:r>
    </w:p>
    <w:p>
      <w:pPr>
        <w:spacing w:after="80" w:line="252" w:lineRule="auto"/>
      </w:pPr>
      <w:r>
        <w:rPr>
          <w:sz w:val="20"/>
        </w:rPr>
        <w:t>Повний текст рішення у відкритому відтворенні: https://youcontrol.com.ua/catalog/court-document/137761530/</w:t>
      </w:r>
    </w:p>
    <w:p>
      <w:pPr>
        <w:spacing w:after="80" w:line="252" w:lineRule="auto"/>
      </w:pPr>
      <w:r>
        <w:rPr>
          <w:sz w:val="20"/>
        </w:rPr>
        <w:t>Господарський процесуальний кодекс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Цивільний кодекс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Офіційні ставки збору цього суду на 2026 рік: https://ki.arbitr.gov.ua/sud5011/gromadyanam/tax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поштова адреса суду]</w:t>
      </w:r>
    </w:p>
    <w:p>
      <w:pPr/>
      <w:r>
        <w:t>Заявник [процесуальний статус]: [ПІБ або повне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Для фізичних осіб підприємців: [вказати статус ФОП, РНОКПП, адресу державної реєстрації]</w:t>
        <w:br/>
        <w:t>Для юридичної особи: [повне найменування, ЄДРПОУ, місцезнаходження за ЄДР]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Спільна заява та мирова угода щодо орендного боргу</w:t>
      </w:r>
    </w:p>
    <w:p>
      <w:pPr>
        <w:pStyle w:val="Heading2"/>
      </w:pPr>
      <w:r>
        <w:t>Справа і домовленість</w:t>
      </w:r>
    </w:p>
    <w:p>
      <w:pPr/>
      <w:r>
        <w:t>У справі №[власний номер] розглядається позов [позивач] до [відповідач] про стягнення [сума] за договором оренди №[номер] від [дата]. Стадія [відомості], рішення по суті першою інстанцією ще не прийнято. Ми уклали мирову угоду від [дата], що додається. Сума, депозит, строки та витрати остаточно погоджені в її тексті.</w:t>
      </w:r>
    </w:p>
    <w:p>
      <w:pPr>
        <w:pStyle w:val="Heading2"/>
      </w:pPr>
      <w:r>
        <w:t>Законність і усвідомлення наслідків</w:t>
      </w:r>
    </w:p>
    <w:p>
      <w:pPr/>
      <w:r>
        <w:t>Угода стосується наших прав і обов’язків, не порушує прав інших осіб, містить виконувані умови та взаємні поступки. Підписанти [ПІБ, статус] діють на підставі [документи], не обмежені у відповідних діях; необхідні корпоративні погодження [відомості]. Нам відомі наслідки затвердження угоди й закриття справи, включно із забороною повторного звернення між тими самими сторонами, про той самий предмет і з тих самих підстав.</w:t>
      </w:r>
    </w:p>
    <w:p>
      <w:pPr>
        <w:pStyle w:val="Heading2"/>
      </w:pPr>
      <w:r>
        <w:t>Витрати та повернення збору</w:t>
      </w:r>
    </w:p>
    <w:p>
      <w:pPr/>
      <w:r>
        <w:t>Позивач сплатив за цей позов [сума] грн збору за документом [номер, дата]. За статтею 130 ГПК просимо повернути 50%, тобто [сума] грн з бюджету, оскільки угоду укладено до рішення першої інстанції. Решта [сума] розподілена в пункті [номер] угоди. Правнича допомога й інші витрати [узгоджений розподіл]. Копії заяви та угоди [учасники, надсилання, докази].</w:t>
      </w:r>
    </w:p>
    <w:p>
      <w:pPr>
        <w:pStyle w:val="Heading2"/>
      </w:pPr>
      <w:r>
        <w:t>Прошу суд</w:t>
      </w:r>
    </w:p>
    <w:p>
      <w:pPr/>
      <w:r>
        <w:t>1. Затвердити мирову угоду від [дата] між [позивач] та [відповідач] у справі №[власний номер], виклавши її повні умови в резолютивній частині ухвали.</w:t>
      </w:r>
    </w:p>
    <w:p>
      <w:pPr/>
      <w:r>
        <w:t>2. Закрити провадження у справі у зв’язку із затвердженням мирової угоди.</w:t>
      </w:r>
    </w:p>
    <w:p>
      <w:pPr/>
      <w:r>
        <w:t>3. Вирішити повернення позивачу 50% сплаченого судового збору, тобто [сума] грн, на підставі статті 130 ГПК України, врахувавши узгоджений розподіл решти витрат.</w:t>
      </w:r>
    </w:p>
    <w:p>
      <w:pPr/>
      <w:r>
        <w:t>4. Зазначити в ухвалі реквізити стягувача, боржника та інші обов’язкові відомості виконавчого документа відповідно до закону.</w:t>
      </w:r>
    </w:p>
    <w:p>
      <w:pPr>
        <w:pStyle w:val="Heading2"/>
      </w:pPr>
      <w:r>
        <w:t>Додатки</w:t>
      </w:r>
    </w:p>
    <w:p>
      <w:pPr/>
      <w:r>
        <w:t>1. Підписана обома сторонами мирова угода.</w:t>
      </w:r>
    </w:p>
    <w:p>
      <w:pPr/>
      <w:r>
        <w:t>2. Документи повноважень і потрібні корпоративні погодження.</w:t>
      </w:r>
    </w:p>
    <w:p>
      <w:pPr/>
      <w:r>
        <w:t>3. Акт звірки / розрахунок орендного боргу, депозиту й уже сплачених сум.</w:t>
      </w:r>
    </w:p>
    <w:p>
      <w:pPr/>
      <w:r>
        <w:t>4. Документ про сплату судового збору та розрахунок його повернення.</w:t>
      </w:r>
    </w:p>
    <w:p>
      <w:pPr/>
      <w:r>
        <w:t>5. Докази надсилання іншим учасникам, якщо вони є.</w:t>
      </w:r>
    </w:p>
    <w:p>
      <w:pPr/>
      <w:r>
        <w:t>[Дата]</w:t>
        <w:br/>
        <w:t>Позивач [підпис / КЕП, ПІБ, посада]</w:t>
        <w:br/>
        <w:t>Відповідач [підпис / КЕП, ПІБ, посада]</w:t>
      </w:r>
    </w:p>
    <w:p>
      <w:pPr>
        <w:pStyle w:val="Title"/>
        <w:jc w:val="center"/>
      </w:pPr>
      <w:r>
        <w:t>Мирова угода у справі №[номер власної справи]</w:t>
      </w:r>
    </w:p>
    <w:p>
      <w:pPr/>
      <w:r>
        <w:t>м. [місто] [дата]</w:t>
        <w:br/>
        <w:t>Позивач [повне найменування, ЄДРПОУ, адреса], від імені якого діє [ПІБ, посада, підстава повноважень], та відповідач [повне найменування, ЄДРПОУ, адреса], від імені якого діє [ПІБ, посада, підстава повноважень], погодили такі умови.</w:t>
      </w:r>
    </w:p>
    <w:p>
      <w:pPr>
        <w:pStyle w:val="Heading2"/>
      </w:pPr>
      <w:r>
        <w:t>Предмет та взаємні поступки</w:t>
      </w:r>
    </w:p>
    <w:p>
      <w:pPr/>
      <w:r>
        <w:t>1. Спір у справі №[номер] виник щодо договору оренди №[номер] від [дата] та приміщення [адреса, ідентифікація]. Вихідні вимоги: орендна плата [сума], комунальні витрати [сума], санкції [сума], проценти та інфляція [сума], разом [сума]. Для врегулювання позивач погоджується на остаточну загальну суму [сума] грн та оплату частинами, а відповідач визнає обов’язок сплатити погоджену суму і приймає наведений графік. Ця сума включає всі грошові вимоги з предмета цього спору; інші відносини угодою не врегульовуються.</w:t>
      </w:r>
    </w:p>
    <w:p>
      <w:pPr>
        <w:pStyle w:val="Heading2"/>
      </w:pPr>
      <w:r>
        <w:t>Забезпечувальний платіж і залишок</w:t>
      </w:r>
    </w:p>
    <w:p>
      <w:pPr/>
      <w:r>
        <w:t>2. Позивач утримує з отриманого за договором забезпечувального платежу [сума] грн у рахунок погодженої заборгованості. Строк обов’язку повернути цей платіж настав [дата, пункт договору]. Сторони погоджують, що в межах [сума] грн цей обов’язок позивача та відповідна частина погодженої заборгованості відповідача припиняються. Решта депозиту [сума / нуль] повертається [конкретна дата, IBAN відповідача]. Після врахування депозиту і вже сплачених [сума] грн залишок погодженої заборгованості відповідача становить [сума] грн. Сторони підтверджують арифметичну відповідність цих сум.</w:t>
      </w:r>
    </w:p>
    <w:p>
      <w:pPr>
        <w:pStyle w:val="Heading2"/>
      </w:pPr>
      <w:r>
        <w:t>Графік і спосіб платежів</w:t>
      </w:r>
    </w:p>
    <w:p>
      <w:pPr/>
      <w:r>
        <w:t>3. Відповідач сплачує залишок [сума] грн у такому порядку: перший платіж [сума] грн не пізніше [конкретна дата]; другий платіж [сума] грн не пізніше [конкретна дата]. Сума двох платежів дорівнює всьому залишку. Оплата здійснюється на рахунок позивача [IBAN, банк, власник], призначення [мирова угода, власна справа]. Датою оплати є зарахування на рахунок. Раніше сплачені суми враховуються один раз, підтверджуються банківськими документами; допускається дострокова оплата без додаткової плати.</w:t>
      </w:r>
    </w:p>
    <w:p>
      <w:pPr>
        <w:pStyle w:val="Heading2"/>
      </w:pPr>
      <w:r>
        <w:t>Наслідки порушення графіка</w:t>
      </w:r>
    </w:p>
    <w:p>
      <w:pPr/>
      <w:r>
        <w:t>4. Якщо будь-який платіж не зараховано в повному обсязі до визначеної у пункті 3 дати, з наступного календарного дня настає строк сплати всього ще неоплаченого залишку погодженої заборгованості. Позивач має право пред’явити ухвалу про затвердження цієї угоди до примусового виконання щодо такого залишку, з урахуванням усіх фактичних оплат. Нові штрафи, пеню або інші додаткові санкції за невиконання цієї угоди сторони не встановлюють.</w:t>
      </w:r>
    </w:p>
    <w:p>
      <w:pPr>
        <w:pStyle w:val="Heading2"/>
      </w:pPr>
      <w:r>
        <w:t>Судові витрати</w:t>
      </w:r>
    </w:p>
    <w:p>
      <w:pPr/>
      <w:r>
        <w:t>5. Позивач сплатив [сума] грн судового збору. Сторони просять суд вирішити повернення 50% збору з бюджету за статтею 130 ГПК. Відповідач відшкодовує лише частину збору, що не повертається, у сумі [сума] грн не пізніше [дата], на рахунок із пункту 3. Витрати правничої допомоги та інші витрати [кожна сторона несе власні / точна погоджена сума, платник, одержувач, строк]. Ці витрати [не включені в залишок пункту 2 / включені із зазначенням точного розрахунку]. Подвійне стягнення поверненої частини збору або будь-якої вже врахованої суми виключається.</w:t>
      </w:r>
    </w:p>
    <w:p>
      <w:pPr>
        <w:pStyle w:val="Heading2"/>
      </w:pPr>
      <w:r>
        <w:t>Затвердження та припинення спору</w:t>
      </w:r>
    </w:p>
    <w:p>
      <w:pPr/>
      <w:r>
        <w:t>6. Угода набирає чинності з моменту затвердження судом. Сторони просять викласти всі умови в ухвалі та закрити провадження. Після виконання угоди зобов’язання, що становлять предмет цього спору, припиняються в погоджених межах. Сторони не мають інших неврегульованих вимог одна до одної з цього самого предмета. Угода не зачіпає прав третіх осіб; підписанти мають необхідні повноваження та розуміють наслідки закриття справи. Ухвала є виконавчим документом за статтею 193 ГПК; строки її пред’явлення визначаються законом, а не довільною датою в угоді.</w:t>
      </w:r>
    </w:p>
    <w:p>
      <w:pPr/>
      <w:r>
        <w:t>Позивач [найменування, адреса, ЄДРПОУ, IBAN, банк, підпис / КЕП, ПІБ]</w:t>
        <w:br/>
        <w:t>Відповідач [найменування, адреса, ЄДРПОУ, підпис / КЕП, 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