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Відповідь на відзив про значення часткового повернення оплати авто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Платнику після відзиву про збереження договірної підстави; потрібні додаткові докази щодо залишку, а не лише текст часткового повернення.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№753/14824/25, рішення Дарницького районного суду міста Києва від 26.01.2026, ЄДРСР №133566116. Донька перерахувала 249 077 грн за договором батька про придбання авто; отримала назад 50 000 грн і вимагала залишок як помилковий платіж. Суд відмовив: визнав виконання зобов’язання третьою особою за чинним договором, а часткове повернення не визнав доказом помилковості всієї суми. Суд не визнав сторони неналежними для заявленого кондикційного позову. Форма вимоги довірителя адаптована до належно доведеного припинення доручення; такого рішення в джерелі не ухвалювали. Подальший перегляд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Платнику після відзиву про збереження договірної підстави; потрібні додаткові докази щодо залишку, а не лише текст часткового повернення.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Подайте у строк статті 179 ЦПК; зміна підстав або предмета має окремі межі статті 49. Окремий збір за відповідь не справляється.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Перевірте сторону договору, фактичного одержувача й право саме позивача на кошти. Для цивільного позову застосуйте статті 27–28 ЦПК за відповідної підстави. Платник і довіритель можуть бути різними особами; оплата за іншого за статтею 528 ЦК не стає помилковою лише тому, що платник особисто не підписав договір.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https://youcontrol.com.ua/catalog/court-document/133566116/</w:t>
      </w:r>
    </w:p>
    <w:p>
      <w:pPr>
        <w:spacing w:after="80" w:line="252" w:lineRule="auto"/>
      </w:pPr>
      <w:r>
        <w:rPr>
          <w:sz w:val="20"/>
        </w:rPr>
        <w:t>ЄДРСР: https://reyestr.court.gov.ua/Review/133566116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Дарницького районного суду міста Києва</w:t>
        <w:br/>
        <w:t>[Актуальна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Відповідь на відзив про значення часткового повернення оплати авто</w:t>
      </w:r>
    </w:p>
    <w:p>
      <w:pPr>
        <w:pStyle w:val="Heading2"/>
      </w:pPr>
      <w:r>
        <w:t>Що доводить часткове повернення</w:t>
      </w:r>
    </w:p>
    <w:p>
      <w:pPr/>
      <w:r>
        <w:t>У відзиві відповідач стверджує, що повернення [сума] грн стосується лише цієї частини, а решта залишається за чинним договором. Не роблю висновок про помилковість усього первісного переказу тільки з призначення повернення. Подані додаткові матеріали [лист, розрахунок, узгодження] підтверджують [яку саме суму та підставу]. Повна хронологія: первісна оплата [дата, мета], запит повернення [дата], відповідь [зміст], часткова виплата [реквізити], залишок [сума]. Кожний етап підтверджений первинним документом.</w:t>
      </w:r>
    </w:p>
    <w:p>
      <w:pPr>
        <w:pStyle w:val="Heading2"/>
      </w:pPr>
      <w:r>
        <w:t>Договірна підстава залишку</w:t>
      </w:r>
    </w:p>
    <w:p>
      <w:pPr/>
      <w:r>
        <w:t>Договір №[номер], на який указує відповідач, пов’язаний із платежем [доведений зв’язок / точна причина відсутності зв’язку]. Якщо кошти були оплатою за іншого за статтею 528 ЦК, визнаю цю первісну підставу і доводжу її подальше припинення [документ, дата] та власне право на вимогу [підстава]. Якщо підстава ніколи не існувала, зазначаю конкретну помилку в одержувачі або платежі [доказ], а не тільки відсутність мого підпису під чужим договором. Припинення зобов’язання не підміняється загальним небажанням надалі купувати авто.</w:t>
      </w:r>
    </w:p>
    <w:p>
      <w:pPr>
        <w:pStyle w:val="Heading2"/>
      </w:pPr>
      <w:r>
        <w:t>Обсяг чинного позову</w:t>
      </w:r>
    </w:p>
    <w:p>
      <w:pPr/>
      <w:r>
        <w:t>Доводи й нові докази відповідають фактичній підставі позову [розділ]. Якщо її належить змінити, це оформлюю окремо за статтею 49 ЦПК у встановлений момент; відповідь на відзив не виправляє пропущений процесуальний строк автоматично. За статтею 1212 ЦК доводжу безпідставність саме неповернутого залишку [сума] і враховую підтверджені витрати, уже отримане майно та повернення. Річні й інфляція [актуальний розрахунок] мають доведений початок прострочення [підстава]. Зміст часткового повернення оцінюється в сукупності за статтями 81 і 89 ЦПК, без наперед установленого значення одного платіжного формулювання.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Долучити відповідь і документи обсягу часткового повернення.</w:t>
      </w:r>
    </w:p>
    <w:p>
      <w:pPr/>
      <w:r>
        <w:t>2. Оцінити правову підставу утримання саме залишку разом із матеріалами договору та його можливого припинення.</w:t>
      </w:r>
    </w:p>
    <w:p>
      <w:pPr/>
      <w:r>
        <w:t>3. Вирішити належно заявлені актуальні вимоги з урахуванням усіх повернень і зустрічного виконання.</w:t>
      </w:r>
    </w:p>
    <w:p>
      <w:pPr>
        <w:pStyle w:val="Heading2"/>
      </w:pPr>
      <w:r>
        <w:t>Додатки</w:t>
      </w:r>
    </w:p>
    <w:p>
      <w:pPr/>
      <w:r>
        <w:t>1. Відзив і документ вручення.</w:t>
      </w:r>
    </w:p>
    <w:p>
      <w:pPr/>
      <w:r>
        <w:t>2. Повні первинні платежі, листування та звірка повернення.</w:t>
      </w:r>
    </w:p>
    <w:p>
      <w:pPr/>
      <w:r>
        <w:t>3. Документи щодо підстави залишку й власного права на вимогу.</w:t>
      </w:r>
    </w:p>
    <w:p>
      <w:pPr/>
      <w:r>
        <w:t>4. Підтвердження повноважень представника за наявності.</w:t>
      </w:r>
    </w:p>
    <w:p>
      <w:pPr>
        <w:keepNext/>
      </w:pPr>
      <w:r>
        <w:t>5.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