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ЗРАЗОК AVENT · редакція 05.10.2026</w:t>
      </w:r>
    </w:p>
    <w:p>
      <w:pPr>
        <w:widowControl/>
        <w:spacing w:after="20"/>
      </w:pPr>
      <w:r>
        <w:t>До Подільського районного суду міста Києва</w:t>
      </w:r>
    </w:p>
    <w:p>
      <w:pPr>
        <w:widowControl/>
        <w:spacing w:after="20"/>
      </w:pPr>
      <w:r>
        <w:t>Справа №[номер власної справи]</w:t>
      </w:r>
    </w:p>
    <w:p>
      <w:pPr>
        <w:widowControl/>
        <w:spacing w:after="20"/>
      </w:pPr>
      <w:r>
        <w:t>Суддя: [ПІБ]</w:t>
      </w:r>
    </w:p>
    <w:p>
      <w:pPr>
        <w:widowControl/>
        <w:spacing w:after="20"/>
      </w:pPr>
      <w:r>
        <w:t>Позивач: [ПІБ / найменування]</w:t>
      </w:r>
    </w:p>
    <w:p>
      <w:pPr>
        <w:widowControl/>
        <w:spacing w:after="20"/>
      </w:pPr>
      <w:r>
        <w:t>Адреса та індекс: [заповнити]</w:t>
      </w:r>
    </w:p>
    <w:p>
      <w:pPr>
        <w:widowControl/>
        <w:spacing w:after="20"/>
      </w:pPr>
      <w:r>
        <w:t>РНОКПП / ЄДРПОУ: [заповнити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позивача: [наявний / відсутній / невідомо]</w:t>
      </w:r>
    </w:p>
    <w:p>
      <w:pPr>
        <w:widowControl/>
        <w:spacing w:after="20"/>
      </w:pPr>
      <w:r>
        <w:t>Відповідач: [ПІБ]</w:t>
      </w:r>
    </w:p>
    <w:p>
      <w:pPr>
        <w:widowControl/>
        <w:spacing w:after="20"/>
      </w:pPr>
      <w:r>
        <w:t>Зареєстрована адреса та індекс: [заповнити]</w:t>
      </w:r>
    </w:p>
    <w:p>
      <w:pPr>
        <w:widowControl/>
        <w:spacing w:after="20"/>
      </w:pPr>
      <w:r>
        <w:t>РНОКПП / паспорт: [відомості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відповідача: [наявний / відсутній]</w:t>
      </w:r>
    </w:p>
    <w:p>
      <w:pPr>
        <w:widowControl/>
        <w:spacing w:after="20"/>
      </w:pPr>
      <w:r>
        <w:t>Інші учасники: [повні дані кожного / немає]</w:t>
      </w:r>
    </w:p>
    <w:p>
      <w:pPr>
        <w:widowControl/>
        <w:spacing w:after="20"/>
      </w:pPr>
      <w:r>
        <w:t>Представник: [ПІБ, контакти, підстава повноважень / немає]</w:t>
      </w:r>
    </w:p>
    <w:p>
      <w:pPr>
        <w:widowControl/>
        <w:spacing w:after="20"/>
      </w:pPr>
      <w:r>
        <w:t>Відзив подає відповідач [ПІБ]</w:t>
      </w:r>
    </w:p>
    <w:p>
      <w:pPr>
        <w:pStyle w:val="Title"/>
        <w:keepNext/>
        <w:widowControl/>
        <w:spacing w:before="240"/>
        <w:jc w:val="center"/>
      </w:pPr>
      <w:r>
        <w:rPr>
          <w:b/>
        </w:rPr>
        <w:t>ВІДЗИВ</w:t>
      </w:r>
    </w:p>
    <w:p>
      <w:pPr>
        <w:keepNext/>
        <w:widowControl/>
        <w:jc w:val="center"/>
      </w:pPr>
      <w:r>
        <w:t>на позов про встановлення факту розірвання договору доручення</w:t>
      </w:r>
    </w:p>
    <w:p>
      <w:pPr>
        <w:pStyle w:val="Heading2"/>
      </w:pPr>
      <w:r>
        <w:t>Позов та процесуальний строк</w:t>
      </w:r>
    </w:p>
    <w:p>
      <w:pPr>
        <w:widowControl/>
      </w:pPr>
      <w:r>
        <w:t>Позивач просить [точний зміст усіх вимог]. Позов та ухвалу про відкриття провадження отримано [дата, спосіб]. Строк на відзив визначено до [дата / порядок обчислення]. Відзив подаю [дата], що підтверджується [документи].</w:t>
      </w:r>
    </w:p>
    <w:p>
      <w:pPr>
        <w:widowControl/>
      </w:pPr>
      <w:r>
        <w:t>Позов не визнаю в [обсяг]. Визнаю такі факти: [перелік / немає]. Заперечую такі обставини: [перелік, причини та докази щодо кожного заперечення].</w:t>
      </w:r>
    </w:p>
    <w:p>
      <w:pPr>
        <w:pStyle w:val="Heading2"/>
      </w:pPr>
      <w:r>
        <w:t>Договір та фактичні заперечення</w:t>
      </w:r>
    </w:p>
    <w:p>
      <w:pPr>
        <w:widowControl/>
      </w:pPr>
      <w:r>
        <w:t>Між [сторони] укладено договір доручення [дата, номер, предмет]. Істотні для спору умови: [зміст умов і посилання на документи]. Зміни повіреного або додаткові угоди: [факти / немає].</w:t>
      </w:r>
    </w:p>
    <w:p>
      <w:pPr>
        <w:widowControl/>
      </w:pPr>
      <w:r>
        <w:t>Відомості про односторонню відмову та повідомлення: [дата, сторона, спосіб, фактичне отримання, заперечення, підтвердження]. Наслідки повідомлення необхідно оцінити з урахуванням конкретних умов договору та статей 1008–1009 ЦК України.</w:t>
      </w:r>
    </w:p>
    <w:p>
      <w:pPr>
        <w:widowControl/>
      </w:pPr>
      <w:r>
        <w:t>Позивач обґрунтовує порушення свого права такими фактами: [точно викласти]. Я заперечую їх із таких причин: [конкретні аргументи та документи]. Якщо певні обставини не заперечуються, це прямо зазначити.</w:t>
      </w:r>
    </w:p>
    <w:p>
      <w:pPr>
        <w:pStyle w:val="Heading2"/>
      </w:pPr>
      <w:r>
        <w:t>Порушене право та спосіб захисту</w:t>
      </w:r>
    </w:p>
    <w:p>
      <w:pPr>
        <w:widowControl/>
      </w:pPr>
      <w:r>
        <w:t>Позов про встановлення факту розірвання договору сам по собі не звільняє позивача від обов’язку обґрунтувати порушене, невизнане або оспорене право чи інтерес. У цій справі не доведено [які елементи і чому; посилання на докази].</w:t>
      </w:r>
    </w:p>
    <w:p>
      <w:pPr>
        <w:widowControl/>
      </w:pPr>
      <w:r>
        <w:t>Заявлений спосіб захисту [не усуває конкретне порушення / не відповідає змісту спору] з таких підстав: [обґрунтування]. Цей аргумент ґрунтується на статтях 15–16 ЦК та статті 5 ЦПК, а не лише на незгоді з назвою позову.</w:t>
      </w:r>
    </w:p>
    <w:p>
      <w:pPr>
        <w:widowControl/>
      </w:pPr>
      <w:r>
        <w:t>Правовий підхід Верховного Суду від 18.06.2024 у справі №758/113/23 застосовний у відповідній частині тому, що [порівняння змісту правовідносин, права та способу захисту]. Відмінності власної справи від цього рішення: [перелік і значення].</w:t>
      </w:r>
    </w:p>
    <w:p>
      <w:pPr>
        <w:pStyle w:val="Heading2"/>
      </w:pPr>
      <w:r>
        <w:t>Докази та судові витрати</w:t>
      </w:r>
    </w:p>
    <w:p>
      <w:pPr>
        <w:widowControl/>
      </w:pPr>
      <w:r>
        <w:t>Додаю [перелік доказів, що підтверджують кожне заперечення]. Оригінали знаходяться у [володільці]. Докази, які неможливо подати зараз: [перелік, причини, здійснені заходи; окреме клопотання / немає].</w:t>
      </w:r>
    </w:p>
    <w:p>
      <w:pPr>
        <w:widowControl/>
      </w:pPr>
      <w:r>
        <w:t>Попередній розрахунок витрат відповідача: [правнича допомога та інші витрати] грн. Докази розміру подаю [зараз / у процесуально допустимий строк із попередньою заявою за статтею 141 ЦПК]. Копію відзиву з додатками одночасно надіслано іншим учасникам [спосіб, документи].</w:t>
      </w:r>
    </w:p>
    <w:p>
      <w:pPr>
        <w:pStyle w:val="Heading2"/>
      </w:pPr>
      <w:r>
        <w:t>ПРОШУ СУД:</w:t>
      </w:r>
    </w:p>
    <w:p>
      <w:pPr>
        <w:widowControl/>
      </w:pPr>
      <w:r>
        <w:t>1. Прийняти цей відзив і долучити подані докази.</w:t>
      </w:r>
    </w:p>
    <w:p>
      <w:pPr>
        <w:widowControl/>
      </w:pPr>
      <w:r>
        <w:t>2. Відмовити в задоволенні позову [позивач] про [точна вимога] в [обсяг] з наведених фактичних і правових підстав.</w:t>
      </w:r>
    </w:p>
    <w:p>
      <w:pPr>
        <w:widowControl/>
      </w:pPr>
      <w:r>
        <w:t>3. Розподілити судові витрати за статтею 141 ЦПК України з урахуванням результату справи, їх доказів та дотримання процесуальних строків.</w:t>
      </w:r>
    </w:p>
    <w:p>
      <w:pPr>
        <w:pStyle w:val="Heading2"/>
      </w:pPr>
      <w:r>
        <w:t>Додатки:</w:t>
      </w:r>
    </w:p>
    <w:p>
      <w:pPr>
        <w:widowControl/>
      </w:pPr>
      <w:r>
        <w:t>1. Договір доручення та істотні додаткові угоди.</w:t>
      </w:r>
    </w:p>
    <w:p>
      <w:pPr>
        <w:widowControl/>
      </w:pPr>
      <w:r>
        <w:t>2. Повідомлення, докази надсилання й отримання, листування.</w:t>
      </w:r>
    </w:p>
    <w:p>
      <w:pPr>
        <w:widowControl/>
      </w:pPr>
      <w:r>
        <w:t>3. Документи, що підтверджують кожне фактичне заперечення.</w:t>
      </w:r>
    </w:p>
    <w:p>
      <w:pPr>
        <w:widowControl/>
      </w:pPr>
      <w:r>
        <w:t>4. Попередній розрахунок витрат та наявні докази правничої допомоги.</w:t>
      </w:r>
    </w:p>
    <w:p>
      <w:pPr>
        <w:widowControl/>
      </w:pPr>
      <w:r>
        <w:t>5. Докази вручення позову та дотримання строку відзиву.</w:t>
      </w:r>
    </w:p>
    <w:p>
      <w:pPr>
        <w:widowControl/>
      </w:pPr>
      <w:r>
        <w:t>6. Повноваження представника за наявності.</w:t>
      </w:r>
    </w:p>
    <w:p>
      <w:pPr>
        <w:widowControl/>
      </w:pPr>
      <w:r>
        <w:t>7. Документи одночасного надсилання відзиву та додатків іншим учасникам.</w:t>
      </w:r>
    </w:p>
    <w:p>
      <w:pPr>
        <w:widowControl/>
      </w:pPr>
      <w:r>
        <w:t>[Дата подання]                 [Підпис / КЕП]                 [ПІБ]</w:t>
      </w:r>
    </w:p>
    <w:p>
      <w:r>
        <w:br w:type="page"/>
      </w:r>
    </w:p>
    <w:p>
      <w:pPr>
        <w:pStyle w:val="Heading1"/>
        <w:spacing w:line="240" w:lineRule="auto" w:after="80"/>
      </w:pPr>
      <w:r>
        <w:rPr>
          <w:sz w:val="22"/>
        </w:rPr>
        <w:t>Як використати цей зразок</w:t>
      </w:r>
    </w:p>
    <w:p>
      <w:pPr>
        <w:widowControl/>
        <w:spacing w:line="240" w:lineRule="auto" w:after="80"/>
      </w:pPr>
      <w:r>
        <w:rPr>
          <w:sz w:val="22"/>
        </w:rPr>
        <w:t>Це підготовлена форма за мотивами судової практики, а не копія документа, поданого сторонами реальної справи. Поля у квадратних дужках заповнюють власними фактами. Цю пояснювальну частину до суду не подають.</w:t>
      </w:r>
    </w:p>
    <w:p>
      <w:pPr>
        <w:widowControl/>
        <w:spacing w:line="240" w:lineRule="auto" w:after="80"/>
      </w:pPr>
      <w:r>
        <w:rPr>
          <w:sz w:val="22"/>
        </w:rPr>
        <w:t>Для відповідача в позовному провадженні щодо встановлення факту розірвання договору доручення. Ця форма не є запереченням у будь-якому договорі, зустрічним позовом, заявою окремого провадження або вимогою про повернення інвестицій.</w:t>
      </w:r>
    </w:p>
    <w:p>
      <w:pPr>
        <w:widowControl/>
        <w:spacing w:line="240" w:lineRule="auto" w:after="80"/>
      </w:pPr>
      <w:r>
        <w:rPr>
          <w:sz w:val="22"/>
        </w:rPr>
        <w:t>1. Візьміть строк з ухвали про відкриття провадження та дату вручення позову. Подайте відзив і докази вчасно; за потреби просіть продовження встановленого судом строку до його закінчення, пояснивши причини.</w:t>
      </w:r>
    </w:p>
    <w:p>
      <w:pPr>
        <w:widowControl/>
        <w:spacing w:line="240" w:lineRule="auto" w:after="80"/>
      </w:pPr>
      <w:r>
        <w:rPr>
          <w:sz w:val="22"/>
        </w:rPr>
        <w:t>2. За статтею 178 ЦПК зазначте, які факти визнаєте, які заперечуєте і чому. Не вставляйте вигадані заперечення лише через подібність назви договору.</w:t>
      </w:r>
    </w:p>
    <w:p>
      <w:pPr>
        <w:widowControl/>
        <w:spacing w:line="240" w:lineRule="auto" w:after="80"/>
      </w:pPr>
      <w:r>
        <w:rPr>
          <w:sz w:val="22"/>
        </w:rPr>
        <w:t>3. Окремо оцініть: яке право позивача порушено, яким вашим діянням, чи усуне заявлений спосіб захисту саме це порушення. Неналежний спосіб захисту не підміняє аналізу конкретних фактів.</w:t>
      </w:r>
    </w:p>
    <w:p>
      <w:pPr>
        <w:widowControl/>
        <w:spacing w:line="240" w:lineRule="auto" w:after="80"/>
      </w:pPr>
      <w:r>
        <w:rPr>
          <w:sz w:val="22"/>
        </w:rPr>
        <w:t>4. Одностороння відмова від договору доручення та її наслідки залежать від статей 1008–1009 ЦК, умов договору, повідомлення та статусу повіреного. Визнання певного факту не означає погодження з усіма правовими наслідками.</w:t>
      </w:r>
    </w:p>
    <w:p>
      <w:pPr>
        <w:widowControl/>
        <w:spacing w:line="240" w:lineRule="auto" w:after="80"/>
      </w:pPr>
      <w:r>
        <w:rPr>
          <w:sz w:val="22"/>
        </w:rPr>
        <w:t>5. Одночасно надішліть відзив та додатки іншим учасникам і додайте підтвердження. Зазначте електронні кабінети. Документи, що вже є в інших учасників, та інші винятки оцініть за ЦПК.</w:t>
      </w:r>
    </w:p>
    <w:p>
      <w:pPr>
        <w:widowControl/>
        <w:spacing w:line="240" w:lineRule="auto" w:after="80"/>
      </w:pPr>
      <w:r>
        <w:rPr>
          <w:sz w:val="22"/>
        </w:rPr>
        <w:t>6. Наведіть попередній розрахунок своїх витрат. Подання відзиву не є самостійною платною позовною вимогою; зустрічний позов, апеляція або інші окремі звернення мають власні правила.</w:t>
      </w:r>
    </w:p>
    <w:p>
      <w:pPr>
        <w:pStyle w:val="Heading2"/>
        <w:spacing w:line="240" w:lineRule="auto" w:after="80"/>
      </w:pPr>
      <w:r>
        <w:rPr>
          <w:sz w:val="22"/>
        </w:rPr>
        <w:t>Справа та джерела</w:t>
      </w:r>
    </w:p>
    <w:p>
      <w:pPr>
        <w:widowControl/>
        <w:spacing w:line="240" w:lineRule="auto" w:after="80"/>
      </w:pPr>
      <w:r>
        <w:rPr>
          <w:sz w:val="22"/>
        </w:rPr>
        <w:t>Подільський суд у справі №758/113/23 27.07.2023 задовольнив позов про встановлення факту розірвання договору доручення. Київський апеляційний суд 07.11.2023 відмовив у позові. Верховний Суд 18.06.2024 залишив апеляційні рішення без змін: судовий захист потребує обґрунтованого порушення права та відповідного способу його захисту. Це не висновок про недійсність усіх договорів доручення.</w:t>
      </w:r>
    </w:p>
    <w:p>
      <w:pPr>
        <w:widowControl/>
        <w:spacing w:line="240" w:lineRule="auto" w:after="80"/>
      </w:pPr>
      <w:r>
        <w:rPr>
          <w:sz w:val="22"/>
        </w:rPr>
        <w:t>Рішення в ЄДРСР: https://reyestr.court.gov.ua/Review/119809168</w:t>
      </w:r>
    </w:p>
    <w:p>
      <w:pPr>
        <w:widowControl/>
        <w:spacing w:line="240" w:lineRule="auto" w:after="80"/>
      </w:pPr>
      <w:r>
        <w:rPr>
          <w:sz w:val="22"/>
        </w:rPr>
        <w:t>Доступний текст рішення: https://iplex.com.ua/doc.php?regnum=119809168</w:t>
      </w:r>
    </w:p>
    <w:p>
      <w:pPr>
        <w:widowControl/>
        <w:spacing w:line="240" w:lineRule="auto" w:after="80"/>
      </w:pPr>
      <w:r>
        <w:rPr>
          <w:sz w:val="22"/>
        </w:rPr>
        <w:t>ЦПК України: https://zakon.rada.gov.ua/laws/show/1618-15</w:t>
      </w:r>
    </w:p>
    <w:p>
      <w:pPr>
        <w:widowControl/>
        <w:spacing w:line="240" w:lineRule="auto" w:after="80"/>
      </w:pPr>
      <w:r>
        <w:rPr>
          <w:sz w:val="22"/>
        </w:rPr>
        <w:t>ЦК України: https://zakon.rada.gov.ua/laws/show/435-15</w:t>
      </w:r>
    </w:p>
    <w:p>
      <w:pPr>
        <w:widowControl/>
        <w:spacing w:line="240" w:lineRule="auto" w:after="80"/>
      </w:pPr>
      <w:r>
        <w:rPr>
          <w:sz w:val="22"/>
        </w:rPr>
        <w:t>Закон «Про судовий збір»: https://zakon.rada.gov.ua/laws/show/3674-17</w:t>
      </w:r>
    </w:p>
    <w:p>
      <w:pPr>
        <w:widowControl/>
        <w:spacing w:line="240" w:lineRule="auto" w:after="80"/>
      </w:pPr>
      <w:r>
        <w:rPr>
          <w:sz w:val="22"/>
        </w:rPr>
        <w:t>Підготовка та перевірка документа: https://avent.com.ua/quiz/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AVENT · Зразок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Відзив на позов про встановлення факту розірвання договору доручення до Подільського суду</dc:title>
  <dc:subject>Адаптований зразок за мотивами відкритого судового рішення</dc:subject>
  <dc:creator>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