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Відзив пенсіонера щодо переплати програмної доплати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Пенсіонеру у цивільному спорі, коли переплату пояснюють внутрішньою програмною доплатою, а не доведеним зловживанням.</w:t>
      </w:r>
    </w:p>
    <w:p>
      <w:pPr>
        <w:pStyle w:val="Heading2"/>
        <w:spacing w:before="80" w:after="80"/>
      </w:pPr>
      <w:r>
        <w:rPr>
          <w:sz w:val="24"/>
        </w:rPr>
        <w:t>Реальна практика</w:t>
      </w:r>
    </w:p>
    <w:p>
      <w:pPr>
        <w:spacing w:after="80" w:line="252" w:lineRule="auto"/>
      </w:pPr>
      <w:r>
        <w:rPr>
          <w:sz w:val="22"/>
        </w:rPr>
        <w:t>Справа №752/2957/25, рішення Голосіївського районного суду міста Києва від 16.01.2026, ЄДРСР №133346950. ПФУ вимагав повернути 8 752,32 грн переплати через помилково застосовану 9 відсоткову доплату. Суд відмовив: не встановив доведеної рахункової помилки, недобросовісності пенсіонерки або недостовірних даних страхувальника. Відзиву не було, розгляд письмовий. У тексті різняться роки заяви та межі періоду; переносити їх у власний розрахунок не можна. Форми не скасовують адміністративне рішення про розмір пенсії та не замінюють відповідний адміністративний позов. Подальший перегляд не перевірений.</w:t>
      </w:r>
    </w:p>
    <w:p>
      <w:pPr>
        <w:pStyle w:val="Heading2"/>
        <w:spacing w:before="80" w:after="80"/>
      </w:pPr>
      <w:r>
        <w:rPr>
          <w:sz w:val="24"/>
        </w:rPr>
        <w:t>Кому підходить</w:t>
      </w:r>
    </w:p>
    <w:p>
      <w:pPr>
        <w:spacing w:after="80" w:line="252" w:lineRule="auto"/>
      </w:pPr>
      <w:r>
        <w:rPr>
          <w:sz w:val="22"/>
        </w:rPr>
        <w:t>Пенсіонеру у цивільному спорі, коли переплату пояснюють внутрішньою програмною доплатою, а не доведеним зловживанням.</w:t>
      </w:r>
    </w:p>
    <w:p>
      <w:pPr>
        <w:pStyle w:val="Heading2"/>
        <w:spacing w:before="80" w:after="80"/>
      </w:pPr>
      <w:r>
        <w:rPr>
          <w:sz w:val="24"/>
        </w:rPr>
        <w:t>Строк і судовий збір</w:t>
      </w:r>
    </w:p>
    <w:p>
      <w:pPr>
        <w:spacing w:after="80" w:line="252" w:lineRule="auto"/>
      </w:pPr>
      <w:r>
        <w:rPr>
          <w:sz w:val="22"/>
        </w:rPr>
        <w:t>Строк відзиву визначається ухвалою і статтею 178 ЦПК; окремого збору немає. Адміністративне оскарження рішення ПФУ оформлюється окремо.</w:t>
      </w:r>
    </w:p>
    <w:p>
      <w:pPr>
        <w:pStyle w:val="Heading2"/>
        <w:spacing w:before="80" w:after="80"/>
      </w:pPr>
      <w:r>
        <w:rPr>
          <w:sz w:val="24"/>
        </w:rPr>
        <w:t>Підсудність та підготовка</w:t>
      </w:r>
    </w:p>
    <w:p>
      <w:pPr>
        <w:spacing w:after="80" w:line="252" w:lineRule="auto"/>
      </w:pPr>
      <w:r>
        <w:rPr>
          <w:sz w:val="22"/>
        </w:rPr>
        <w:t>Цивільна форма стосується позову ПФУ до фізичної особи про повернення вже виплачених сум. Для оскарження рішення, утримань або призначення пенсії окремо перевірте адміністративну юрисдикцію. За статтею 1215 ЦК добровільно виплачена пенсія як засіб існування має особливий захист; рахункову помилку та недобросовісність потрібно доводити, а не припускати.</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https://youcontrol.com.ua/catalog/court-document/133346950/</w:t>
      </w:r>
    </w:p>
    <w:p>
      <w:pPr>
        <w:spacing w:after="80" w:line="252" w:lineRule="auto"/>
      </w:pPr>
      <w:r>
        <w:rPr>
          <w:sz w:val="20"/>
        </w:rPr>
        <w:t>ЄДРСР: https://reyestr.court.gov.ua/Review/133346950</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Пенсійне страхування: https://zakon.rada.gov.ua/laws/show/1058-15</w:t>
      </w:r>
    </w:p>
    <w:p>
      <w:pPr>
        <w:spacing w:after="80" w:line="252" w:lineRule="auto"/>
      </w:pPr>
      <w:r>
        <w:rPr>
          <w:sz w:val="20"/>
        </w:rPr>
        <w:t>Пенсійне забезпечення: https://zakon.rada.gov.ua/laws/show/1788-12</w:t>
      </w:r>
    </w:p>
    <w:p>
      <w:pPr>
        <w:spacing w:after="80" w:line="252" w:lineRule="auto"/>
      </w:pPr>
      <w:r>
        <w:rPr>
          <w:sz w:val="22"/>
        </w:rPr>
        <w:t>Авторська адаптація AVENT. Результат залежить від власних обставин і доказів.</w:t>
      </w:r>
    </w:p>
    <w:p>
      <w:pPr>
        <w:pageBreakBefore/>
      </w:pPr>
      <w:r>
        <w:t>До Голосіївського районного суду міста Києва</w:t>
        <w:br/>
        <w:t>[Актуальна адреса суду]</w:t>
      </w:r>
    </w:p>
    <w:p>
      <w:pPr/>
      <w:r>
        <w:t>Відповідач: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Відзив пенсіонера щодо переплати програмної доплати</w:t>
      </w:r>
    </w:p>
    <w:p>
      <w:pPr>
        <w:pStyle w:val="Heading2"/>
      </w:pPr>
      <w:r>
        <w:t>Що фактично виплачувалось</w:t>
      </w:r>
    </w:p>
    <w:p>
      <w:pPr/>
      <w:r>
        <w:t>ПФУ просить [сума] грн за [період] через доплату [вид, відсоток]. Я отримував(ла) пенсію на підставі рішення [реквізити], її нараховував і виплачував сам орган. Подані мною відомості [перелік] були правдивими, зміни, що підлягали повідомленню, [дата й документ / таких змін немає]. Установити вид, ставку та право на доплату самостійно не міг(могла); фактичні обставини мого знання [опис]. Виплата надходила добровільно як засіб існування, а не внаслідок моїх дій з обходу системи.</w:t>
      </w:r>
    </w:p>
    <w:p>
      <w:pPr>
        <w:pStyle w:val="Heading2"/>
      </w:pPr>
      <w:r>
        <w:t>Винятки зі статті 1215</w:t>
      </w:r>
    </w:p>
    <w:p>
      <w:pPr/>
      <w:r>
        <w:t>Стаття 1215 ЦК передбачає особливі умови повернення пенсій. Позивач має довести рахункову помилку або недобросовісність, на які посилається. У матеріалі [назва] зазначено лише «програмна помилка» без конкретних вихідних даних, операції та походження. Помилкове застосування права на доплату не називаю автоматично арифметичною помилкою; суд має встановити реальний механізм. Доказів моїх неправдивих відомостей або приховування [немає / конкретно оспорити]. Саме отримання більшого платежу чи неповернення після листа не доводить початкової недобросовісності без інших обставин.</w:t>
      </w:r>
    </w:p>
    <w:p>
      <w:pPr>
        <w:pStyle w:val="Heading2"/>
      </w:pPr>
      <w:r>
        <w:t>Розрахунок і межі заперечень</w:t>
      </w:r>
    </w:p>
    <w:p>
      <w:pPr/>
      <w:r>
        <w:t>Таблиця ПФУ містить розбіжності [періоди, суми, дата рішення]; мій облік фактичних виплат [дані]. Уже утримані чи повернуті суми [перелік] зменшують можливий залишок та виключають подвійне стягнення. Стаття 50 Закону про пенсійне страхування застосовується з урахуванням її фактичних підстав, а не лише факту переплати. За статтями 81 і 89 ЦПК прошу оцінити наявні докази механізму й поведінки отримувача. У цьому відзиві не заявляю скасування владного рішення про перерахунок: така самостійна вимога має інший порядок і юрисдикцію.</w:t>
      </w:r>
    </w:p>
    <w:p>
      <w:pPr>
        <w:pStyle w:val="Heading2"/>
      </w:pPr>
      <w:r>
        <w:t>Процесуальні відомості та витрати</w:t>
      </w:r>
    </w:p>
    <w:p>
      <w:pPr/>
      <w:r>
        <w:t xml:space="preserve">Документ подаю у строк [ухвала, дата вручення, кінцева дата]. Нові докази [подано своєчасно / конкретні незалежні причини пізнього подання та підтвердження]. Попередній розрахунок власних судових витрат: [збір, правнича допомога, інші витрати, суми]. Оригінали письмових доказів перебувають у [особа, місце]; відповідність доданих копій оригіналам засвідчую. Копії документа і додатків направлено іншим учасникам [дата, спосіб, доказ] за статтею 43 ЦПК. Адвокат і юридична особа зазначають електронні кабінети за статтею 14 ЦПК; для фізичної особи, зокрема ФОП, відомості [наявний / відсутній / невідомо]. </w:t>
      </w:r>
    </w:p>
    <w:p>
      <w:pPr>
        <w:pStyle w:val="Heading2"/>
      </w:pPr>
      <w:r>
        <w:t>Прошу суд</w:t>
      </w:r>
    </w:p>
    <w:p>
      <w:pPr/>
      <w:r>
        <w:t>1. Долучити відзив і докази правдивості повідомлених відомостей та фактичних виплат.</w:t>
      </w:r>
    </w:p>
    <w:p>
      <w:pPr/>
      <w:r>
        <w:t>2. Відмовити в поверненні пенсії за відсутності доведених установлених законом винятків із її захисту.</w:t>
      </w:r>
    </w:p>
    <w:p>
      <w:pPr/>
      <w:r>
        <w:t>3. Урахувати вже утримані або повернуті суми при будь-якій оцінці розміру.</w:t>
      </w:r>
    </w:p>
    <w:p>
      <w:pPr>
        <w:pStyle w:val="Heading2"/>
      </w:pPr>
      <w:r>
        <w:t>Додатки</w:t>
      </w:r>
    </w:p>
    <w:p>
      <w:pPr/>
      <w:r>
        <w:t>1. Рішення про пенсію та перерахунок, лист про переплату.</w:t>
      </w:r>
    </w:p>
    <w:p>
      <w:pPr/>
      <w:r>
        <w:t>2. Власні подані відомості й повідомлення про зміни.</w:t>
      </w:r>
    </w:p>
    <w:p>
      <w:pPr/>
      <w:r>
        <w:t>3. Виписки пенсійних платежів та наявні документи утримань.</w:t>
      </w:r>
    </w:p>
    <w:p>
      <w:pPr/>
      <w:r>
        <w:t>4. Підтвердження повноважень представника за наявності.</w:t>
      </w:r>
    </w:p>
    <w:p>
      <w:pPr>
        <w:keepNext/>
      </w:pPr>
      <w:r>
        <w:t>5. Доказ направлення документа з додатками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