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Відзив щодо штрафу та процентів за прострочену поставку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06.10.2026.</w:t>
      </w:r>
    </w:p>
    <w:p>
      <w:pPr>
        <w:spacing w:after="80" w:line="252" w:lineRule="auto"/>
      </w:pPr>
      <w:r>
        <w:rPr>
          <w:sz w:val="22"/>
        </w:rPr>
        <w:t>Для постачальника, до якого покупець заявив штраф та проценти за користування авансом через прострочену поставку. Дозволяє окремо заперечити період процентів і обґрунтувати зменшення штрафу. Не застосовуйте до кредитних процентів або лише прострочення оплати.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У справі №910/4375/26 рішенням від 22.06.2026 (ЄДРСР №137634829) Господарський суд міста Києва стягнув штраф 179 188,80 грн за несвоєчасну поставку. Проценти на аванс зменшено з заявлених 77 200,92 до 7 732,12 грн через помилковий період. У зменшенні штрафу відмовлено. Це результат першої інстанції; подальший перегляд тут не підтверджено.</w:t>
      </w:r>
    </w:p>
    <w:p>
      <w:pPr>
        <w:pStyle w:val="Heading2"/>
        <w:spacing w:before="80" w:after="80"/>
      </w:pPr>
      <w:r>
        <w:rPr>
          <w:sz w:val="24"/>
        </w:rPr>
        <w:t>Строк</w:t>
      </w:r>
    </w:p>
    <w:p>
      <w:pPr>
        <w:spacing w:after="80" w:line="252" w:lineRule="auto"/>
      </w:pPr>
      <w:r>
        <w:rPr>
          <w:sz w:val="22"/>
        </w:rPr>
        <w:t>Відзив подайте у строк з ухвали про відкриття провадження: за статтею 165 ГПК він не може бути меншим за 15 днів з вручення ухвали. Додайте докази отримання й обчисліть останній день. Потребу продовження строку заявляйте до його спливу.</w:t>
      </w:r>
    </w:p>
    <w:p>
      <w:pPr>
        <w:pStyle w:val="Heading2"/>
        <w:spacing w:before="80" w:after="80"/>
      </w:pPr>
      <w:r>
        <w:rPr>
          <w:sz w:val="24"/>
        </w:rPr>
        <w:t>Докази й розрахунок</w:t>
      </w:r>
    </w:p>
    <w:p>
      <w:pPr>
        <w:spacing w:after="80" w:line="252" w:lineRule="auto"/>
      </w:pPr>
      <w:r>
        <w:rPr>
          <w:sz w:val="22"/>
        </w:rPr>
        <w:t>Розрізняйте проценти на аванс, неустойку й проценти за грошове прострочення. Перевірте пункт договору, статтю 693 ЦК, базу, ставку та період. Для зменшення неустойки за частиною 3 статті 551 ЦК потрібні докази, а не лише твердження про коротке прострочення.</w:t>
      </w:r>
    </w:p>
    <w:p>
      <w:pPr>
        <w:pStyle w:val="Heading2"/>
        <w:spacing w:before="80" w:after="80"/>
      </w:pPr>
      <w:r>
        <w:rPr>
          <w:sz w:val="24"/>
        </w:rPr>
        <w:t>Подання та збір</w:t>
      </w:r>
    </w:p>
    <w:p>
      <w:pPr>
        <w:spacing w:after="80" w:line="252" w:lineRule="auto"/>
      </w:pPr>
      <w:r>
        <w:rPr>
          <w:sz w:val="22"/>
        </w:rPr>
        <w:t>Окремий збір за відзив не встановлений. Разом подайте орієнтовні витрати, докази заперечень і надсилання позивачу. Юридичні особи, зареєстровані в Україні, та адвокати зобов’язані мати електронний кабінет за частиною 6 статті 6 ГПК. ФОП як фізична особа не набуває цього обов’язку лише через підприємницький статус. Подання електронною поштою не замінює належного електронного звернення.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ЄДРСР №137634829: https://reyestr.court.gov.ua/Review/137634829</w:t>
      </w:r>
    </w:p>
    <w:p>
      <w:pPr>
        <w:spacing w:after="80" w:line="252" w:lineRule="auto"/>
      </w:pPr>
      <w:r>
        <w:rPr>
          <w:sz w:val="20"/>
        </w:rPr>
        <w:t>Повний текст рішення у відкритому відтворенні: https://youcontrol.com.ua/catalog/court-document/137634829/</w:t>
      </w:r>
    </w:p>
    <w:p>
      <w:pPr>
        <w:spacing w:after="80" w:line="252" w:lineRule="auto"/>
      </w:pPr>
      <w:r>
        <w:rPr>
          <w:sz w:val="20"/>
        </w:rPr>
        <w:t>Господарський процесуальний кодекс України: https://zakon.rada.gov.ua/laws/show/1798-12</w:t>
      </w:r>
    </w:p>
    <w:p>
      <w:pPr>
        <w:spacing w:after="80" w:line="252" w:lineRule="auto"/>
      </w:pPr>
      <w:r>
        <w:rPr>
          <w:sz w:val="20"/>
        </w:rPr>
        <w:t>Цивільний кодекс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Офіційні ставки збору цього суду на 2026 рік: https://ki.arbitr.gov.ua/sud5011/gromadyanam/tax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Господарського суду міста Києва</w:t>
        <w:br/>
        <w:t>[Актуальна поштова адреса суду]</w:t>
      </w:r>
    </w:p>
    <w:p>
      <w:pPr/>
      <w:r>
        <w:t>Відповідач: [ПІБ або повне найменування]</w:t>
        <w:br/>
        <w:t>Адреса з індексом: [адреса]</w:t>
        <w:br/>
        <w:t>РНОКПП або ЄДРПОУ: [номер; паспортні дані у випадках, передбачених законом]</w:t>
        <w:br/>
        <w:t>Телефон та електронна пошта: [дані / відомості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контактні дані, реквізити повноважень]</w:t>
        <w:br/>
        <w:t>Електронний кабінет представника: [наявний / відсутній]</w:t>
      </w:r>
    </w:p>
    <w:p>
      <w:pPr/>
      <w:r>
        <w:t>Інші учасники: [ПІБ / найменування, процесуальний статус, адреса та індекс; відомі РНОКПП / ЄДРПОУ, телефон, електронна пошта; відомості про електронний кабінет]</w:t>
        <w:br/>
        <w:t>[Повторити блок для кожного учасника]</w:t>
      </w:r>
    </w:p>
    <w:p>
      <w:pPr/>
      <w:r>
        <w:t>Для фізичних осіб підприємців: [вказати статус ФОП, РНОКПП, адресу державної реєстрації]</w:t>
        <w:br/>
        <w:t>Для юридичної особи: [повне найменування, ЄДРПОУ, місцезнаходження за ЄДР]</w:t>
      </w:r>
    </w:p>
    <w:p>
      <w:pPr/>
      <w:r>
        <w:t>Справа №[номер власної справи]</w:t>
        <w:br/>
        <w:t>Суддя [ПІБ / зазначити після відкриття провадження]</w:t>
      </w:r>
    </w:p>
    <w:p>
      <w:pPr/>
      <w:r>
        <w:t>Ціна позову / зустрічного позову: [сума]</w:t>
        <w:br/>
        <w:t>Попередній розрахунок судових витрат: [склад та загальна сума]</w:t>
      </w:r>
    </w:p>
    <w:p>
      <w:pPr>
        <w:pStyle w:val="Title"/>
        <w:jc w:val="center"/>
      </w:pPr>
      <w:r>
        <w:t>Відзив щодо штрафу та процентів за прострочену поставку</w:t>
      </w:r>
    </w:p>
    <w:p>
      <w:pPr>
        <w:pStyle w:val="Heading2"/>
      </w:pPr>
      <w:r>
        <w:t>Отримання позову та межі заперечень</w:t>
      </w:r>
    </w:p>
    <w:p>
      <w:pPr/>
      <w:r>
        <w:t>Позов [найменування] про стягнення [сума] грн отримано [дата, спосіб]. Ухвалу про відкриття отримано [дата], строк відзиву до [дата]. Позивач заявив штраф [сума] та проценти [сума]. Визнаю обставини [договір, отримання авансу, конкретна передача товару]. Заперечую [суми / факти з поясненням]. Позовні вимоги визнаю лише в частині [точна сума і вид / не визнаю].</w:t>
      </w:r>
    </w:p>
    <w:p>
      <w:pPr>
        <w:pStyle w:val="Heading2"/>
      </w:pPr>
      <w:r>
        <w:t>Хронологія поставки</w:t>
      </w:r>
    </w:p>
    <w:p>
      <w:pPr/>
      <w:r>
        <w:t>За договором №[номер] від [дата] та пунктом [номер] строк поставки [правило]. Аванс [сума] надійшов [дата], кінцева дата поставки [дата з розрахунком], фактична передача [дата й документ]. Часткові поставки та зміни строку [перелік, докази]. Умови договору й фактичні дати підтверджені додатками.</w:t>
      </w:r>
    </w:p>
    <w:p>
      <w:pPr>
        <w:pStyle w:val="Heading2"/>
      </w:pPr>
      <w:r>
        <w:t>Заперечення щодо процентів</w:t>
      </w:r>
    </w:p>
    <w:p>
      <w:pPr/>
      <w:r>
        <w:t>Позивач рахує проценти за [період] на [сума] за ставкою [ставка, правило]. Заперечую такий період з огляду на [конкретний пункт договору, частину 3 статті 693 ЦК та обставини]. За власним розрахунком допустимий період [дати], сума авансу [сума], ставки за кожним проміжком [джерела, дати], кількість днів [число], результат [сума]. Відмінність від розрахунку позивача [сума] грн. Детальний контррозрахунок і документи додаю. Договірних процентів не змішую з вимогами за статтею 625 ЦК.</w:t>
      </w:r>
    </w:p>
    <w:p>
      <w:pPr>
        <w:pStyle w:val="Heading2"/>
      </w:pPr>
      <w:r>
        <w:t>Неустойка та докази істотних обставин</w:t>
      </w:r>
    </w:p>
    <w:p>
      <w:pPr/>
      <w:r>
        <w:t>Штраф заявлено за пунктом [номер] договору: [база, ставка, розрахунок]. Його обчислення [заперечую з причин / не заперечую]. За частиною 3 статті 551 ЦК прошу зменшити неустойку з [сума] до [сума] грн, оскільки [конкретні істотні обставини та докази]. Співвідношення штрафу й збитків [дані, джерело]. Ступінь виконання, поведінка сторін, причини прострочення та вплив на інтереси покупця [детально, докази]. Не посилаюся на відсутність грошей як автоматичне звільнення від відповідальності.</w:t>
      </w:r>
    </w:p>
    <w:p>
      <w:pPr>
        <w:pStyle w:val="Heading2"/>
      </w:pPr>
      <w:r>
        <w:t>Докази й витрати</w:t>
      </w:r>
    </w:p>
    <w:p>
      <w:pPr/>
      <w:r>
        <w:t>Правові підстави: статті 551, 610–614, 617, 693, 712 ЦК та 74, 86, 165 ГПК України. Оригінали доказів [у кого], неподані докази [перелік, причини, вжиті заходи / відсутні]. Щодо витрат позивача заперечую [конкретні позиції і докази / заперечень немає]. Власні очікувані витрати [склад, суми, разом]. Копії відзиву й додатків надіслано [кому, дата, спосіб]; підтвердження додаю.</w:t>
      </w:r>
    </w:p>
    <w:p>
      <w:pPr>
        <w:pStyle w:val="Heading2"/>
      </w:pPr>
      <w:r>
        <w:t>Прошу суд</w:t>
      </w:r>
    </w:p>
    <w:p>
      <w:pPr/>
      <w:r>
        <w:t>1. Прийняти відзив та долучені докази.</w:t>
      </w:r>
    </w:p>
    <w:p>
      <w:pPr/>
      <w:r>
        <w:t>2. Відмовити у стягненні процентів за період [дати] у сумі [сума] грн як необґрунтованій частині вимоги.</w:t>
      </w:r>
    </w:p>
    <w:p>
      <w:pPr/>
      <w:r>
        <w:t>3. Зменшити заявлений штраф до [сума] грн з наведених та підтверджених підстав за частиною 3 статті 551 ЦК України.</w:t>
      </w:r>
    </w:p>
    <w:p>
      <w:pPr/>
      <w:r>
        <w:t>4. Розподілити підтверджені судові витрати за результатами розгляду спору.</w:t>
      </w:r>
    </w:p>
    <w:p>
      <w:pPr>
        <w:pStyle w:val="Heading2"/>
      </w:pPr>
      <w:r>
        <w:t>Додатки</w:t>
      </w:r>
    </w:p>
    <w:p>
      <w:pPr/>
      <w:r>
        <w:t>1. Договір і документи строку поставки; докази отримання авансу.</w:t>
      </w:r>
    </w:p>
    <w:p>
      <w:pPr/>
      <w:r>
        <w:t>2. Накладні й документи фактичної передачі, змін строків та часткових поставок.</w:t>
      </w:r>
    </w:p>
    <w:p>
      <w:pPr/>
      <w:r>
        <w:t>3. Контррозрахунок процентів і штрафу з джерелами ставок.</w:t>
      </w:r>
    </w:p>
    <w:p>
      <w:pPr/>
      <w:r>
        <w:t>4. Докази істотних обставин для зменшення неустойки й впливу прострочення.</w:t>
      </w:r>
    </w:p>
    <w:p>
      <w:pPr/>
      <w:r>
        <w:t>5. Документи вручення ухвали; докази надсилання відзиву та додатків.</w:t>
      </w:r>
    </w:p>
    <w:p>
      <w:pPr/>
      <w:r>
        <w:t>6. Орієнтовний розрахунок витрат, документи повноважень.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