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утримувача дерева щодо місця події та причинного зв’язку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№752/29964/25, рішення від 25.06.2026 (ЄДРСР №137699047). Власнику автомобіля відмовлено у компенсації пошкодження гілкою дерева: матеріали не дозволили надійно встановити місце і час події, стан дерева та причинний зв’язок із порушенням обов’язків відповідача. Сам оцінений ремонт не доводить відповідального за подію. За частиною другою статті 1166 ЦК відсутність власної вини доводить заподіювач; водночас позивач доводить шкоду, протиправність і причинний зв’язок. Це потрібно відрізняти від загальних висловів про тягар доказування у конкретному акті.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Утримувачу дерева у спорі про шкоду автомобілю, коли є докази меж, оглядів і реагування та конкретні заперечення причинного зв’язку.</w:t>
      </w:r>
    </w:p>
    <w:p>
      <w:pPr>
        <w:pStyle w:val="Heading2"/>
        <w:spacing w:before="80" w:after="80"/>
      </w:pPr>
      <w:r>
        <w:rPr>
          <w:sz w:val="24"/>
        </w:rPr>
        <w:t>Власна вина</w:t>
      </w:r>
    </w:p>
    <w:p>
      <w:pPr>
        <w:spacing w:after="80" w:line="252" w:lineRule="auto"/>
      </w:pPr>
      <w:r>
        <w:rPr>
          <w:sz w:val="22"/>
        </w:rPr>
        <w:t>Її відсутність доводить заподіювач. Фраза «позивач нічого не довів» не замінює ваших актів та журналів. Погоду оцінюйте разом із станом дерева.</w:t>
      </w:r>
    </w:p>
    <w:p>
      <w:pPr>
        <w:pStyle w:val="Heading2"/>
        <w:spacing w:before="80" w:after="80"/>
      </w:pPr>
      <w:r>
        <w:rPr>
          <w:sz w:val="24"/>
        </w:rPr>
        <w:t>Подання</w:t>
      </w:r>
    </w:p>
    <w:p>
      <w:pPr>
        <w:spacing w:after="80" w:line="252" w:lineRule="auto"/>
      </w:pPr>
      <w:r>
        <w:rPr>
          <w:sz w:val="22"/>
        </w:rPr>
        <w:t>Подайте відзив у строк ухвали, направте копії всім учасникам. Для юридичної особи та адвоката перевірте обов’язковий електронний кабінет. Окремого збору за відзив немає.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https://youcontrol.com.ua/catalog/court-document/137699047/</w:t>
      </w:r>
    </w:p>
    <w:p>
      <w:pPr>
        <w:spacing w:after="80" w:line="252" w:lineRule="auto"/>
      </w:pPr>
      <w:r>
        <w:rPr>
          <w:sz w:val="20"/>
        </w:rPr>
        <w:t>ЄДРСР: https://reyestr.court.gov.ua/Review/137699047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Правила утримання зелених насаджень: https://zakon.rada.gov.ua/laws/show/z0880-06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Голосіївського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Відповідач: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Відзив утримувача дерева щодо місця події та причинного зв’язку</w:t>
      </w:r>
    </w:p>
    <w:p>
      <w:pPr>
        <w:pStyle w:val="Heading2"/>
        <w:spacing w:after="80" w:line="252" w:lineRule="auto"/>
      </w:pPr>
      <w:r>
        <w:t>Позиція щодо події</w:t>
      </w:r>
    </w:p>
    <w:p>
      <w:pPr>
        <w:spacing w:after="80" w:line="252" w:lineRule="auto"/>
      </w:pPr>
      <w:r>
        <w:t>Позов [дата] стосується пошкодження авто [дані] деревом [місце, час]. Визнаю [точні факти], оспорюю [конкретні обставини з доказами]. Статус утримання [документ, межі]. До фото і схеми маю розбіжності [перелік]; причинний зв’язок оспорюю [підстава]. Відсутність протоколу поліції не вважаю автоматичною підставою відмови, якщо подію доводять інші належні матеріали.</w:t>
      </w:r>
    </w:p>
    <w:p>
      <w:pPr>
        <w:pStyle w:val="Heading2"/>
        <w:spacing w:after="80" w:line="252" w:lineRule="auto"/>
      </w:pPr>
      <w:r>
        <w:t>Належне виконання</w:t>
      </w:r>
    </w:p>
    <w:p>
      <w:pPr>
        <w:spacing w:after="80" w:line="252" w:lineRule="auto"/>
      </w:pPr>
      <w:r>
        <w:t>Надаю план меж [реквізити], огляди [дати, стан], заявки [зміст, реакція], роботи [дата, акт] щодо цього дерева. За частиною другою статті 1166 ЦК доводжу відсутність власної вини, а не перекладаю це питання на позивача. За відомої до події небезпеки пояснюю вжиті заходи [що, коли, доказ]. Якщо ділянку передано іншому утримувачу, підтверджую дату і точні межі, а не лише загальний лист.</w:t>
      </w:r>
    </w:p>
    <w:p>
      <w:pPr>
        <w:pStyle w:val="Heading2"/>
        <w:spacing w:after="80" w:line="252" w:lineRule="auto"/>
      </w:pPr>
      <w:r>
        <w:t>Погода і причина</w:t>
      </w:r>
    </w:p>
    <w:p>
      <w:pPr>
        <w:spacing w:after="80" w:line="252" w:lineRule="auto"/>
      </w:pPr>
      <w:r>
        <w:t>Погодні матеріали [станція, період, показники] і обстеження [дані] свідчать про [підтверджена причина]. Сильний вітер сам собою не виключає порушення щодо аварійного дерева. Технічні висновки відділяю від правової оцінки. За відсутності доказів не заявляю вигаданої непереборної сили. За потреби в спеціальних знаннях визначаю належну процесуальну дію [прохання, підстава], а не пропоную суду прийняти моє припущення як експертизу.</w:t>
      </w:r>
    </w:p>
    <w:p>
      <w:pPr>
        <w:pStyle w:val="Heading2"/>
        <w:spacing w:after="80" w:line="252" w:lineRule="auto"/>
      </w:pPr>
      <w:r>
        <w:t>Розмір і відшкодування</w:t>
      </w:r>
    </w:p>
    <w:p>
      <w:pPr>
        <w:spacing w:after="80" w:line="252" w:lineRule="auto"/>
      </w:pPr>
      <w:r>
        <w:t>Заперечення до оцінки [деталі, попередні пошкодження, методика, суми] підтверджені [матеріал]. Ремонт і шкода відділено [пояснення]. Уже одержана компенсація [дані] має бути врахована. Страховий договір [відомості] сам собою не доводить вини чи звільнення від відповідальності. Щодо витрат позивача [обґрунтована позиція]. Визнана частина вимоги [точна сума / немає]. Не подаю загальних бездоказових заперечень.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Відзив подаю у строк ухвали за статтею 178 ЦПК, не менший п’ятнадцяти днів від вручення ухвали про відкриття провадження: [дати, доказ]. Визнані обставини: [перелік / немає]. Попередній розрахунок власних витрат: [склад, суми]. Неподані докази та причини: [перелік / немає]. Окремої ставки збору за відзив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Долучити відзив і документи меж утримання та виконання обов’язків.</w:t>
      </w:r>
    </w:p>
    <w:p>
      <w:pPr>
        <w:spacing w:after="80" w:line="252" w:lineRule="auto"/>
      </w:pPr>
      <w:r>
        <w:t>2. Відмовити у позові в частині [точно] з наведених доведених підстав; щодо визнаної частини [позиція].</w:t>
      </w:r>
    </w:p>
    <w:p>
      <w:pPr>
        <w:spacing w:after="80" w:line="252" w:lineRule="auto"/>
      </w:pPr>
      <w:r>
        <w:t>3. Розподілити підтверджені судові витрати.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Межі, інвентаризація, огляди, роботи й реагування.</w:t>
      </w:r>
    </w:p>
    <w:p>
      <w:pPr>
        <w:spacing w:after="80" w:line="252" w:lineRule="auto"/>
      </w:pPr>
      <w:r>
        <w:t>2. Матеріали стану дерева та погодних умов.</w:t>
      </w:r>
    </w:p>
    <w:p>
      <w:pPr>
        <w:spacing w:after="80" w:line="252" w:lineRule="auto"/>
      </w:pPr>
      <w:r>
        <w:t>3. Аналіз події й підтверджений розрахунок шкоди.</w:t>
      </w:r>
    </w:p>
    <w:p>
      <w:pPr>
        <w:spacing w:after="80" w:line="252" w:lineRule="auto"/>
      </w:pPr>
      <w:r>
        <w:t>4. Докази вручення ухвали і власних витрат.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