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обмежувальний припис у зв’язку з домашнім насильством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постраждалої особи або іншого заявника зі статті 350-2 ЦПК, якщо відносини охоплює закон про домашнє насильство.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№755/3834/26, акт від 01.06.2026 (ЄДРСР №137358102). У видачі обмежувального припису відмовлено. Конфлікт виник зі співвласницею квартири — дружиною дядька дружини заявника; належність відносин до сфери домашнього насильства та спільний побут не доведені. Цей висновок не виключає захисту від насильства між особами, прямо названими в законі.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постраждалої особи або іншого заявника зі статті 350-2 ЦПК, якщо відносини охоплює закон про домашнє насильство.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Вкажіть категорію відносин, актуальні епізоди, ризики й співмірні заходи. Відсутність спільного проживання не виключає всі прямо визначені законом сімейні категорії.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Витрати справи про обмежувальний припис відносяться на державу за статтею 350-5 ЦПК.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https://youcontrol.com.ua/catalog/court-document/137358102/</w:t>
      </w:r>
    </w:p>
    <w:p>
      <w:pPr>
        <w:spacing w:after="80" w:line="252" w:lineRule="auto"/>
      </w:pPr>
      <w:r>
        <w:rPr>
          <w:sz w:val="20"/>
        </w:rPr>
        <w:t>ЄДРСР: https://reyestr.court.gov.ua/Review/137358102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Закон про запобігання домашньому насильству: https://zakon.rada.gov.ua/laws/show/2229-19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Постраждала особа / належний законний представник: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про обмежувальний припис у зв’язку з домашнім насильством</w:t>
      </w:r>
    </w:p>
    <w:p>
      <w:pPr>
        <w:pStyle w:val="Heading2"/>
      </w:pPr>
      <w:r>
        <w:t>Відносини та епізоди</w:t>
      </w:r>
    </w:p>
    <w:p>
      <w:pPr/>
      <w:r>
        <w:t>З [ПІБ заінтересованої особи] перебуваю у відносинах [конкретна категорія статті 3 Закону №2229-VIII], що підтверджує [документ]. Епізоди насильства: [дати, місця, дії або погрози, наслідки]. В інтересах дитини [дані, представництво за статтею 350-2 ЦПК]. Наявність лише житлового конфлікту не використовую як доказ домашнього насильства.</w:t>
      </w:r>
    </w:p>
    <w:p>
      <w:pPr>
        <w:pStyle w:val="Heading2"/>
      </w:pPr>
      <w:r>
        <w:t>Докази й ризик повторення</w:t>
      </w:r>
    </w:p>
    <w:p>
      <w:pPr/>
      <w:r>
        <w:t>До кожного епізоду додаю [поліцейський матеріал, повідомлення, медичні дані, відео, показання]. Ризик продовження / повторення обґрунтовую [конкретна поведінка, доступ, актуальні погрози]. Дата останнього контакту [дата]. Відсутність вироку не означає автоматичного задоволення; обставини й ризики потрібно довести.</w:t>
      </w:r>
    </w:p>
    <w:p>
      <w:pPr>
        <w:pStyle w:val="Heading2"/>
      </w:pPr>
      <w:r>
        <w:t>Співмірні заходи</w:t>
      </w:r>
    </w:p>
    <w:p>
      <w:pPr/>
      <w:r>
        <w:t>За статтею 26 Закону №2229-VIII і статтями 350-1–350-8 ЦПК прошу конкретні заходи [заборона перебування в спільному місці / наближення до точно визначених місць / контактів, інше належне]. Строк [від одного до шести місяців], відстань [метри] й місця [адреси] обґрунтовані [ризик]. Підсудність — місце проживання / перебування постраждалої особи [доказ].</w:t>
      </w:r>
    </w:p>
    <w:p>
      <w:pPr>
        <w:pStyle w:val="Heading2"/>
      </w:pPr>
      <w:r>
        <w:t>Процесуальні відомості</w:t>
      </w:r>
    </w:p>
    <w:p>
      <w:pPr/>
      <w:r>
        <w:t>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Видати обмежувальний припис щодо [ПІБ, ідентифікація] строком [1–6 місяців] з такими конкретними заходами: [точний перелік, місця, відстань, види заборон за законом].</w:t>
      </w:r>
    </w:p>
    <w:p>
      <w:pPr/>
      <w:r>
        <w:t>2. Забезпечити негайне виконання рішення та повідомлення уповноважених органів у порядку ЦПК.</w:t>
      </w:r>
    </w:p>
    <w:p>
      <w:pPr>
        <w:pStyle w:val="Heading2"/>
      </w:pPr>
      <w:r>
        <w:t>Додатки</w:t>
      </w:r>
    </w:p>
    <w:p>
      <w:pPr/>
      <w:r>
        <w:t>1. Докази відносин, представництва дитини / іншої особи та підсудності.</w:t>
      </w:r>
    </w:p>
    <w:p>
      <w:pPr/>
      <w:r>
        <w:t>2. Матеріали кожного епізоду й ризику повторення.</w:t>
      </w:r>
    </w:p>
    <w:p>
      <w:pPr/>
      <w:r>
        <w:t>3. Перелік електронних доказів, носії / файли й відомості про оригінали.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