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органу опіки про звільнення опікуна за невиконання обов’язків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належного органу опіки, який документує невиконання обов’язків призначеним судом опікуном.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№761/34036/25, акт від 26.02.2026 (ЄДРСР №135640033). За заявою органу опіки суд звільнив опікуна від повноважень через невиконання обов’язків. Підопічний перебував у закладі за кордоном, зв’язок і звітування були втрачені; сам опікун не заперечував проти звільнення. Недієздатність цією ухвалою не скасовано.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належного органу опіки, який документує невиконання обов’язків призначеним судом опікуном.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 змішуйте звільнення опікуна й поновлення дієздатності. Новий кандидат призначається за поданням органу.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Перевірте застосовний порядок судових витрат у справі про опіку; окрема спеціальна ставка для цієї заяви не встановлена.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https://youcontrol.com.ua/catalog/court-document/135640033/</w:t>
      </w:r>
    </w:p>
    <w:p>
      <w:pPr>
        <w:spacing w:after="80" w:line="252" w:lineRule="auto"/>
      </w:pPr>
      <w:r>
        <w:rPr>
          <w:sz w:val="20"/>
        </w:rPr>
        <w:t>ЄДРСР: https://reyestr.court.gov.ua/Review/135640033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Орган опіки та піклування: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органу опіки про звільнення опікуна за невиконання обов’язків</w:t>
      </w:r>
    </w:p>
    <w:p>
      <w:pPr>
        <w:pStyle w:val="Heading2"/>
      </w:pPr>
      <w:r>
        <w:t>Повноваження й попередня опіка</w:t>
      </w:r>
    </w:p>
    <w:p>
      <w:pPr/>
      <w:r>
        <w:t>Рішенням / ухвалою від [дата] у справі №[номер] встановлено опіку над [ПІБ] і призначено [ПІБ опікуна]. Орган заявника уповноважений [документ]. Підопічний знаходиться [адреса, заклад], чинний стан опіки підтверджують [акти].</w:t>
      </w:r>
    </w:p>
    <w:p>
      <w:pPr>
        <w:pStyle w:val="Heading2"/>
      </w:pPr>
      <w:r>
        <w:t>Конкретне невиконання</w:t>
      </w:r>
    </w:p>
    <w:p>
      <w:pPr/>
      <w:r>
        <w:t>Опікун не виконав [обов’язок, період, наслідки]. Докази: [акти перевірки, запити, відповіді закладу, звіти]. Здійснено заходи для встановлення зв’язку та отримання пояснень [хронологія]. Позиція опікуна [зміст / не отримана після належних звернень]. Саме проживання підопічного за кордоном не є автоматичною підставою звільнення.</w:t>
      </w:r>
    </w:p>
    <w:p>
      <w:pPr>
        <w:pStyle w:val="Heading2"/>
      </w:pPr>
      <w:r>
        <w:t>Безперервність захисту</w:t>
      </w:r>
    </w:p>
    <w:p>
      <w:pPr/>
      <w:r>
        <w:t>Прошу звільнення за статтею 75 ЦК та частиною 2 статті 300 ЦПК. Забезпечення прав і збереження майна після звільнення пропонується [конкретний план]. Для призначення іншого опікуна потрібне окреме належне подання [додається / готується]; його особа, згода й придатність [дані]. Не прошу скасувати недієздатність цим процесуальним зверненням.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Звільнити [ПІБ] від повноважень опікуна [ПІБ підопічного] за доведеними підставами [конкретне невиконання].</w:t>
      </w:r>
    </w:p>
    <w:p>
      <w:pPr/>
      <w:r>
        <w:t>2. Розглянути питання за частиною 2 статті 300 ЦПК з повідомленням заінтересованих осіб; за наявності належного подання призначити [новий кандидат, реквізити подання].</w:t>
      </w:r>
    </w:p>
    <w:p>
      <w:pPr>
        <w:pStyle w:val="Heading2"/>
      </w:pPr>
      <w:r>
        <w:t>Додатки</w:t>
      </w:r>
    </w:p>
    <w:p>
      <w:pPr/>
      <w:r>
        <w:t>1. Рішення про опіку й повноваження органу.</w:t>
      </w:r>
    </w:p>
    <w:p>
      <w:pPr/>
      <w:r>
        <w:t>2. Акти невиконання, заходи зв’язку, пояснення опікуна.</w:t>
      </w:r>
    </w:p>
    <w:p>
      <w:pPr/>
      <w:r>
        <w:t>3. Подання щодо нового кандидата та план захисту підопічного, якщо застосовно.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