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поновлення строку оскарження звільнення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№761/13126/26, рішення від 11.08.2026 (ЄДРСР №139177824). Суд скасував звільнення працівника університету через недостатню кваліфікацію та поновив його на посаді. Відома роботодавцю освіта сама собою не підтвердила нездатності виконувати роботу; належного доведення цього та пропозиції доступних вакансій до звільнення не було. Присуджено 187 637,45 грн середнього заробітку та 5 000 грн моральної шкоди замість заявлених 100 000 грн. Допущено негайне виконання поновлення і виплати в межах одного місяця. Повний текст складено 17.08.2026.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Працівнику, який пропустив спеціальний місячний строк оскарження звільнення з доведених поважних причин.</w:t>
      </w:r>
    </w:p>
    <w:p>
      <w:pPr>
        <w:pStyle w:val="Heading2"/>
        <w:spacing w:before="80" w:after="80"/>
      </w:pPr>
      <w:r>
        <w:rPr>
          <w:sz w:val="24"/>
        </w:rPr>
        <w:t>Межа</w:t>
      </w:r>
    </w:p>
    <w:p>
      <w:pPr>
        <w:spacing w:after="80" w:line="252" w:lineRule="auto"/>
      </w:pPr>
      <w:r>
        <w:rPr>
          <w:sz w:val="22"/>
        </w:rPr>
        <w:t>Перевірте рік від отримання копії наказу за статтею 234 КЗпП. Форму не використовують для обходу цієї межі.</w:t>
      </w:r>
    </w:p>
    <w:p>
      <w:pPr>
        <w:pStyle w:val="Heading2"/>
        <w:spacing w:before="80" w:after="80"/>
      </w:pPr>
      <w:r>
        <w:rPr>
          <w:sz w:val="24"/>
        </w:rPr>
        <w:t>Розмежування</w:t>
      </w:r>
    </w:p>
    <w:p>
      <w:pPr>
        <w:spacing w:after="80" w:line="252" w:lineRule="auto"/>
      </w:pPr>
      <w:r>
        <w:rPr>
          <w:sz w:val="22"/>
        </w:rPr>
        <w:t>Поновлення строку позову про звільнення відрізняється від процесуального строку апеляції та строку зарплатних вимог.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https://youcontrol.com.ua/catalog/court-document/139177824/</w:t>
      </w:r>
    </w:p>
    <w:p>
      <w:pPr>
        <w:spacing w:after="80" w:line="252" w:lineRule="auto"/>
      </w:pPr>
      <w:r>
        <w:rPr>
          <w:sz w:val="20"/>
        </w:rPr>
        <w:t>ЄДРСР: https://reyestr.court.gov.ua/Review/139177824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обчислення середньої заробітної плати: https://zakon.rada.gov.ua/laws/show/100-95-%D0%BF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Заява про поновлення строку оскарження звільнення</w:t>
      </w:r>
    </w:p>
    <w:p>
      <w:pPr>
        <w:pStyle w:val="Heading2"/>
        <w:spacing w:after="80" w:line="252" w:lineRule="auto"/>
      </w:pPr>
      <w:r>
        <w:t>Початок строку</w:t>
      </w:r>
    </w:p>
    <w:p>
      <w:pPr>
        <w:spacing w:after="80" w:line="252" w:lineRule="auto"/>
      </w:pPr>
      <w:r>
        <w:t>Оскаржую звільнення наказом [номер, дата] і прошу поновлення на роботі. Копію наказу фактично отримано [дата, спосіб, доказ]. Місячний строк статті 233 КЗпП обчислюю від цієї події, останній день [дата]. Якщо вручення не було, спершу обґрунтовую відсутність початку цього спеціального строку, а не визнаю пропуск лише від дати видання наказу.</w:t>
      </w:r>
    </w:p>
    <w:p>
      <w:pPr>
        <w:pStyle w:val="Heading2"/>
        <w:spacing w:after="80" w:line="252" w:lineRule="auto"/>
      </w:pPr>
      <w:r>
        <w:t>Конкретна перешкода</w:t>
      </w:r>
    </w:p>
    <w:p>
      <w:pPr>
        <w:spacing w:after="80" w:line="252" w:lineRule="auto"/>
      </w:pPr>
      <w:r>
        <w:t>У період [початок, кінець] своєчасному зверненню перешкоджала [конкретна незалежна обставина]. Причинний зв’язок із неможливістю подати позов [пояснення]. Додаю [документи з датами]. Самої складності спору, незнання закону або загального посилання на воєнний стан не називаю достатньою причиною без фактів.</w:t>
      </w:r>
    </w:p>
    <w:p>
      <w:pPr>
        <w:pStyle w:val="Heading2"/>
        <w:spacing w:after="80" w:line="252" w:lineRule="auto"/>
      </w:pPr>
      <w:r>
        <w:t>Добросовісні дії</w:t>
      </w:r>
    </w:p>
    <w:p>
      <w:pPr>
        <w:spacing w:after="80" w:line="252" w:lineRule="auto"/>
      </w:pPr>
      <w:r>
        <w:t>Після припинення перешкоди [дата] вчинив(ла) [одержання матеріалів, підготовка і подання] у період [дати]. Незрозумілі проміжки часу пояснюю [дані]. Суд має оцінити весь пропуск, а не тільки один день. Документи роботодавця щодо вручення [позиція й докази]. Цю заяву подаю разом із позовом або у вже відкритій справі [реквізити].</w:t>
      </w:r>
    </w:p>
    <w:p>
      <w:pPr>
        <w:pStyle w:val="Heading2"/>
        <w:spacing w:after="80" w:line="252" w:lineRule="auto"/>
      </w:pPr>
      <w:r>
        <w:t>Правова межа</w:t>
      </w:r>
    </w:p>
    <w:p>
      <w:pPr>
        <w:spacing w:after="80" w:line="252" w:lineRule="auto"/>
      </w:pPr>
      <w:r>
        <w:t>За статтею 234 КЗпП прошу поновити строк з поважних причин. Від отримання копії наказу до звернення минуло [період], не більше одного року [обчислення]. Річну межу не переношу на дату нового повідомлення про суму чи виправлення описки. Рішення КСУ щодо зарплатного строку не скасувало автоматично місячний строк спору про звільнення. Ця заява не є поновленням строку апеляції.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Спеціальна підстава звернення — статті 233–234 КЗпП. Дати вручення, пропуску й річної межі наведено вище. Окремої ставки збору за цю заяву немає; збір або пільга за самим позовом перевіряються окремо.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Визнати наведені підтверджені причини пропуску строку оскарження звільнення поважними.</w:t>
      </w:r>
    </w:p>
    <w:p>
      <w:pPr>
        <w:spacing w:after="80" w:line="252" w:lineRule="auto"/>
      </w:pPr>
      <w:r>
        <w:t>2. Поновити строк звернення щодо звільнення за статтями 233–234 КЗпП у межах їх застосування.</w:t>
      </w:r>
    </w:p>
    <w:p>
      <w:pPr>
        <w:spacing w:after="80" w:line="252" w:lineRule="auto"/>
      </w:pPr>
      <w:r>
        <w:t>3. Розглянути належно поданий позов по суті з вирішенням питань прийнятності у встановленому порядку.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Наказ і докази фактичного вручення.</w:t>
      </w:r>
    </w:p>
    <w:p>
      <w:pPr>
        <w:spacing w:after="80" w:line="252" w:lineRule="auto"/>
      </w:pPr>
      <w:r>
        <w:t>2. Документи перешкоди з датами та причинним зв’язком.</w:t>
      </w:r>
    </w:p>
    <w:p>
      <w:pPr>
        <w:spacing w:after="80" w:line="252" w:lineRule="auto"/>
      </w:pPr>
      <w:r>
        <w:t>3. Матеріали дій після припинення перешкоди.</w:t>
      </w:r>
    </w:p>
    <w:p>
      <w:pPr>
        <w:spacing w:after="80" w:line="252" w:lineRule="auto"/>
      </w:pPr>
      <w:r>
        <w:t>4. Позов або реквізити справи й підтвердження подання.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