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продовження строку відзиву до його спливу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відповідача, який до спливу встановленого судом строку просить конкретний додатковий час для відзиву й доказів. Форма не призначена для поновлення законного строку апеляції або автоматичного продовження вже пропущеного строку.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№910/3889/26 ухвалою від 07.05.2026 (ЄДРСР №136317273) Господарський суд міста Києва задовольнив заяву відповідача, подану до закінчення строку, та продовжив подання відзиву до 15.05.2026. Підставою були обставини залучення адвоката. Це рішення про процесуальний строк, а не вирішення орендного спору. Календарний розрахунок власного строку виконайте окремо.</w:t>
      </w:r>
    </w:p>
    <w:p>
      <w:pPr>
        <w:pStyle w:val="Heading2"/>
        <w:spacing w:before="80" w:after="80"/>
      </w:pPr>
      <w:r>
        <w:rPr>
          <w:sz w:val="24"/>
        </w:rPr>
        <w:t>Момент звернення</w:t>
      </w:r>
    </w:p>
    <w:p>
      <w:pPr>
        <w:spacing w:after="80" w:line="252" w:lineRule="auto"/>
      </w:pPr>
      <w:r>
        <w:rPr>
          <w:sz w:val="22"/>
        </w:rPr>
        <w:t>Частина 2 статті 119 ГПК передбачає заяву до закінчення встановленого судом строку або ініціативу суду. Саме подання цієї заяви не продовжує строк автоматично. За можливості подайте відзив у чинний строк, доки суд не вирішив питання.</w:t>
      </w:r>
    </w:p>
    <w:p>
      <w:pPr>
        <w:pStyle w:val="Heading2"/>
        <w:spacing w:before="80" w:after="80"/>
      </w:pPr>
      <w:r>
        <w:rPr>
          <w:sz w:val="24"/>
        </w:rPr>
        <w:t>Обчислення й причина</w:t>
      </w:r>
    </w:p>
    <w:p>
      <w:pPr>
        <w:spacing w:after="80" w:line="252" w:lineRule="auto"/>
      </w:pPr>
      <w:r>
        <w:rPr>
          <w:sz w:val="22"/>
        </w:rPr>
        <w:t>Вкажіть вручення ухвали, встановлену тривалість, останній день та конкретну нову дату за статтями 113–116, 242 ГПК. Подайте докази причин та вже вчинених дій. Не переносіть календарні дати й описки джерела в розрахунок своєї справи.</w:t>
      </w:r>
    </w:p>
    <w:p>
      <w:pPr>
        <w:pStyle w:val="Heading2"/>
        <w:spacing w:before="80" w:after="80"/>
      </w:pPr>
      <w:r>
        <w:rPr>
          <w:sz w:val="24"/>
        </w:rPr>
        <w:t>Збір і подання</w:t>
      </w:r>
    </w:p>
    <w:p>
      <w:pPr>
        <w:spacing w:after="80" w:line="252" w:lineRule="auto"/>
      </w:pPr>
      <w:r>
        <w:rPr>
          <w:sz w:val="22"/>
        </w:rPr>
        <w:t>Окремий збір не встановлений. Заяву підпишіть, додайте повноваження, підтвердження вручення, перешкод і надсилання іншим учасникам. Обґрунтуйте розумність саме запитуваного періоду.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 №136317273: https://reyestr.court.gov.ua/Review/136317273</w:t>
      </w:r>
    </w:p>
    <w:p>
      <w:pPr>
        <w:spacing w:after="80" w:line="252" w:lineRule="auto"/>
      </w:pPr>
      <w:r>
        <w:rPr>
          <w:sz w:val="20"/>
        </w:rPr>
        <w:t>Повний текст рішення у відкритому відтворенні: https://youcontrol.com.ua/catalog/court-document/136317273/</w:t>
      </w:r>
    </w:p>
    <w:p>
      <w:pPr>
        <w:spacing w:after="80" w:line="252" w:lineRule="auto"/>
      </w:pPr>
      <w:r>
        <w:rPr>
          <w:sz w:val="20"/>
        </w:rPr>
        <w:t>Господарський процесуальний кодекс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Цивільний кодекс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Офіційні ставки збору цього суду на 2026 рік: https://ki.arbitr.gov.ua/sud5011/gromadyanam/tax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Господарського суду міста Києва</w:t>
        <w:br/>
        <w:t>[Актуальна поштова адреса суду]</w:t>
      </w:r>
    </w:p>
    <w:p>
      <w:pPr/>
      <w:r>
        <w:t>Заявник [процесуальний статус]: [ПІБ або повне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Для фізичних осіб підприємців: [вказати статус ФОП, РНОКПП, адресу державної реєстрації]</w:t>
        <w:br/>
        <w:t>Для юридичної особи: [повне найменування, ЄДРПОУ, місцезнаходження за ЄДР]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>
        <w:pStyle w:val="Title"/>
        <w:jc w:val="center"/>
      </w:pPr>
      <w:r>
        <w:t>Заява про продовження строку відзиву до його спливу</w:t>
      </w:r>
    </w:p>
    <w:p>
      <w:pPr>
        <w:pStyle w:val="Heading2"/>
      </w:pPr>
      <w:r>
        <w:t>Встановлений строк</w:t>
      </w:r>
    </w:p>
    <w:p>
      <w:pPr/>
      <w:r>
        <w:t>Ухвалою від [дата] у справі №[власний номер] визначено строк відзиву [тривалість / дата]. Ухвалу вручено [дата і час, канал, доказ]. Початок перебігу [дата], останній день з урахуванням статей 116, 242 ГПК [дата з обчисленням]. Цю заяву подаю [дата і час] до закінчення строку.</w:t>
      </w:r>
    </w:p>
    <w:p>
      <w:pPr>
        <w:pStyle w:val="Heading2"/>
      </w:pPr>
      <w:r>
        <w:t>Обставини підготовки</w:t>
      </w:r>
    </w:p>
    <w:p>
      <w:pPr/>
      <w:r>
        <w:t>Для відзиву треба перевірити [конкретні матеріали й обставини], отримати [докази] та підготувати [розрахунок / позицію]. Вчинені дії: [дати звернень, ознайомлення, залучення адвоката]. З [дата] виникла перешкода [конкретний опис], яка унеможливлює завершення до [дата]. Підтвердження [документи]. Зв’язок між перешкодою і необхідними діями [пояснення].</w:t>
      </w:r>
    </w:p>
    <w:p>
      <w:pPr>
        <w:pStyle w:val="Heading2"/>
      </w:pPr>
      <w:r>
        <w:t>Розумний додатковий час</w:t>
      </w:r>
    </w:p>
    <w:p>
      <w:pPr/>
      <w:r>
        <w:t>Прошу продовжити строк до [конкретна дата включно], що дає додатково [кількість] днів. За цей час очікую [отримання доказу, дата, документальне підтвердження] та завершу [дії]. Запитуваний період співмірний обсягу матеріалів, не спрямований на затягування та дозволяє позивачу отримати відзив до [підготовче засідання / інша стадія]. Попередні прохання про строки [перелік, результат / не подавалися].</w:t>
      </w:r>
    </w:p>
    <w:p>
      <w:pPr>
        <w:pStyle w:val="Heading2"/>
      </w:pPr>
      <w:r>
        <w:t>Правова підстава</w:t>
      </w:r>
    </w:p>
    <w:p>
      <w:pPr/>
      <w:r>
        <w:t>Заяву подаю на підставі статей 13, 114, частини 2 статті 119 та статті 165 ГПК України. Докази вручення, причин і належних дій додаю. Копії заяви й додатків надіслано [учасники, дата, спосіб і підтвердження]. Після постановлення ухвали виконаю визначений судом строк; подання заяви не вважаю його автоматичною зміною.</w:t>
      </w:r>
    </w:p>
    <w:p>
      <w:pPr>
        <w:pStyle w:val="Heading2"/>
      </w:pPr>
      <w:r>
        <w:t>Прошу суд</w:t>
      </w:r>
    </w:p>
    <w:p>
      <w:pPr/>
      <w:r>
        <w:t>1. Продовжити встановлений ухвалою від [дата] строк подання відзиву у справі №[власний номер] до [конкретна дата] включно.</w:t>
      </w:r>
    </w:p>
    <w:p>
      <w:pPr/>
      <w:r>
        <w:t>2. Надіслати ухвалу за результатами розгляду заяви до електронного кабінету заявника.</w:t>
      </w:r>
    </w:p>
    <w:p>
      <w:pPr>
        <w:pStyle w:val="Heading2"/>
      </w:pPr>
      <w:r>
        <w:t>Додатки</w:t>
      </w:r>
    </w:p>
    <w:p>
      <w:pPr/>
      <w:r>
        <w:t>1. Ухвала про відкриття та підтвердження вручення з датою й часом.</w:t>
      </w:r>
    </w:p>
    <w:p>
      <w:pPr/>
      <w:r>
        <w:t>2. Розрахунок чинного й запитуваного строку.</w:t>
      </w:r>
    </w:p>
    <w:p>
      <w:pPr/>
      <w:r>
        <w:t>3. Докази конкретних перешкод і вжитих дій.</w:t>
      </w:r>
    </w:p>
    <w:p>
      <w:pPr/>
      <w:r>
        <w:t>4. Документи залучення представника, якщо причина з цим пов’язана.</w:t>
      </w:r>
    </w:p>
    <w:p>
      <w:pPr/>
      <w:r>
        <w:t>5. Докази надсилання учасникам; документи повноважень.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