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Заява про скасування судового наказу за комунальний борг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боржника за наказом про оплату житлово-комунальних послуг. Звичайний порядок скасування не застосовується до наказів за пунктами 4–5 частини першої статті 161 ЦПК про аліменти.</w:t>
      </w:r>
    </w:p>
    <w:p>
      <w:pPr>
        <w:pStyle w:val="Heading2"/>
      </w:pPr>
      <w:r>
        <w:t>Реальна практика</w:t>
      </w:r>
    </w:p>
    <w:p>
      <w:r>
        <w:t>Ухвалою від 05.02.2025 №124949755 у справі №754/9854/21 Деснянський суд поновив строк і скасував наказ про комунальний борг. Суд урахував обставини отримання наказу та пояснення затримки. Стягувачу роз’яснено можливість позову. Скасування наказу не встановлює відсутність боргу.</w:t>
      </w:r>
    </w:p>
    <w:p>
      <w:pPr>
        <w:pStyle w:val="Heading2"/>
      </w:pPr>
      <w:r>
        <w:t>Суд і строк</w:t>
      </w:r>
    </w:p>
    <w:p>
      <w:r>
        <w:t>Подайте до суду, який видав наказ, протягом 15 днів від вручення його копії та доданих документів. Якщо строк пропущено, одночасно просіть поновлення і поясніть весь період затримки. Лише посилання на неотримання давнього листа не пояснює бездіяльність після фактичного ознайомлення.</w:t>
      </w:r>
    </w:p>
    <w:p>
      <w:pPr>
        <w:pStyle w:val="Heading2"/>
      </w:pPr>
      <w:r>
        <w:t>Збір і наслідки</w:t>
      </w:r>
    </w:p>
    <w:p>
      <w:r>
        <w:t>Ставка за скасування наказу — 0,05 прожиткового мінімуму працездатної особи на 1 січня року подання. Для 2026 року паперове подання — 166,40 грн; пільгу або електронний коефіцієнт перевірте за власними умовами. Поворот уже стягнутих коштів потребує окремого обґрунтування за статтею 444 ЦПК; ця форма автоматичного повернення не просить.</w:t>
      </w:r>
    </w:p>
    <w:p>
      <w:pPr>
        <w:pStyle w:val="Heading2"/>
      </w:pPr>
      <w:r>
        <w:t>Джерела</w:t>
      </w:r>
    </w:p>
    <w:p>
      <w:r>
        <w:t>ЄДРСР 124949755: https://reyestr.court.gov.ua/Review/124949755</w:t>
      </w:r>
    </w:p>
    <w:p>
      <w:r>
        <w:t>Повний текст судового рішення: https://youcontrol.com.ua/catalog/court-document/124949755/</w:t>
      </w:r>
    </w:p>
    <w:p>
      <w:r>
        <w:t>ЦПК України: https://zakon.rada.gov.ua/laws/show/1618-15</w:t>
      </w:r>
    </w:p>
    <w:p>
      <w:r>
        <w:t>ЦК України: https://zakon.rada.gov.ua/laws/show/435-15</w:t>
      </w:r>
    </w:p>
    <w:p>
      <w:r>
        <w:t>Закон про судовий збір: https://zakon.rada.gov.ua/laws/show/3674-17</w:t>
      </w:r>
    </w:p>
    <w:p>
      <w:r>
        <w:t>Офіційні ставки судового збору: https://supreme.court.gov.ua/supreme/gromadyanam/stavki/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r>
        <w:br w:type="page"/>
      </w:r>
    </w:p>
    <w:p>
      <w:pPr/>
      <w:r>
        <w:t>До Деснянського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Стягувач: [найменування / ПІБ, адреса, відомі реквізити і контакти, електронний кабінет]</w:t>
        <w:br/>
        <w:t>Судовий наказ: [дата, номер власної справи]</w:t>
      </w:r>
    </w:p>
    <w:p>
      <w:pPr>
        <w:pStyle w:val="Title"/>
        <w:jc w:val="center"/>
      </w:pPr>
      <w:r>
        <w:t>Заява про скасування судового наказу за комунальний борг</w:t>
      </w:r>
    </w:p>
    <w:p>
      <w:pPr>
        <w:pStyle w:val="Heading2"/>
      </w:pPr>
      <w:r>
        <w:t>Реквізити наказу та отримання</w:t>
      </w:r>
    </w:p>
    <w:p>
      <w:pPr/>
      <w:r>
        <w:t>[Суд] видав [дата] наказ у справі №[номер власної справи] на користь [стягувач] про стягнення [сума і склад платежів]. Копію наказу та документів отримано [дата, спосіб, доказ]. Про існування наказу раніше дізнався [коли і як]; матеріали справи переглянув [дата]. Відомості про виконання [номер провадження, стягнуті кошти / не виконано].</w:t>
      </w:r>
    </w:p>
    <w:p>
      <w:pPr>
        <w:pStyle w:val="Heading2"/>
      </w:pPr>
      <w:r>
        <w:t>Заперечення проти вимоги</w:t>
      </w:r>
    </w:p>
    <w:p>
      <w:pPr/>
      <w:r>
        <w:t>Вимога є повністю / частково необґрунтованою, оскільки [конкретно: платежі не враховані, неправильний період, інша особа боржника, спір про послуги]. Це підтверджується [квитанції, виписка, документи власності, акт, листування]. Заявляю заперечення проти безспірності цієї вимоги; питання наявності та розміру боргу може вирішуватися в позовному провадженні.</w:t>
      </w:r>
    </w:p>
    <w:p>
      <w:pPr>
        <w:pStyle w:val="Heading2"/>
      </w:pPr>
      <w:r>
        <w:t>Строк звернення</w:t>
      </w:r>
    </w:p>
    <w:p>
      <w:pPr/>
      <w:r>
        <w:t>Заява подається [в межах 15 днів від вручення]. Якщо строк пропущено, замість попередньої фрази: прошу поновити його на підставі статті 127 ЦПК. Із [дата] до [дата] своєчасному зверненню перешкоджало [подія, причина, документи]. Після отримання наказу / ознайомлення [хронологія дій]. Перешкода усунута [дата]; звертаюся без невиправданої затримки. Додаю докази кожного істотного періоду.</w:t>
      </w:r>
    </w:p>
    <w:p>
      <w:pPr>
        <w:pStyle w:val="Heading2"/>
      </w:pPr>
      <w:r>
        <w:t>Підстави та оформлення</w:t>
      </w:r>
    </w:p>
    <w:p>
      <w:pPr/>
      <w:r>
        <w:t>Звертаюся за статтями 170–171 ЦПК України. Наказ не виданий за вимогами, для яких закон виключає цей порядок скасування. Судовий збір сплачено [сума, реквізити] / маю пільгу [норма, доказ]. Повноваження представника підтверджено [документ].</w:t>
      </w:r>
    </w:p>
    <w:p>
      <w:pPr>
        <w:pStyle w:val="Heading2"/>
      </w:pPr>
      <w:r>
        <w:t>Прошу суд</w:t>
      </w:r>
    </w:p>
    <w:p>
      <w:pPr/>
      <w:r>
        <w:t>1. Якщо строк пропущено: поновити строк подання заяви про скасування наказу від [дата] у справі №[номер власної справи] з наведених підтверджених причин.</w:t>
      </w:r>
    </w:p>
    <w:p>
      <w:pPr/>
      <w:r>
        <w:t>2. Скасувати судовий наказ [суд, дата, номер справи] про стягнення з мене [зміст вимоги].</w:t>
      </w:r>
    </w:p>
    <w:p>
      <w:pPr/>
      <w:r>
        <w:t>3. Надіслати ухвалу до [електронний кабінет / адреса].</w:t>
      </w:r>
    </w:p>
    <w:p>
      <w:pPr>
        <w:pStyle w:val="Heading2"/>
      </w:pPr>
      <w:r>
        <w:t>Додатки</w:t>
      </w:r>
    </w:p>
    <w:p>
      <w:pPr/>
      <w:r>
        <w:t>1. Копія наказу та докази дати його отримання.</w:t>
      </w:r>
    </w:p>
    <w:p>
      <w:pPr/>
      <w:r>
        <w:t>2. Документи сплати збору / підтвердження пільги.</w:t>
      </w:r>
    </w:p>
    <w:p>
      <w:pPr/>
      <w:r>
        <w:t>3. Докази заперечень щодо боргу.</w:t>
      </w:r>
    </w:p>
    <w:p>
      <w:pPr/>
      <w:r>
        <w:t>4. За потреби — докази поважності пропуску; документи повноважень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