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Заява про участь у засіданні через відеоконференцію</w:t>
      </w:r>
    </w:p>
    <w:p>
      <w:pPr>
        <w:pStyle w:val="Heading1"/>
      </w:pPr>
      <w:r>
        <w:t>Пояснення до форми AVENT</w:t>
      </w:r>
    </w:p>
    <w:p>
      <w:r>
        <w:t>Цю пояснювальну частину не подавайте як текст звернення до суду. Форма починається з наступної сторінки. Заповніть власні дані й вилучіть підказки. Редакція 05.10.2026.</w:t>
      </w:r>
    </w:p>
    <w:p>
      <w:r>
        <w:t>Для учасника цивільної справи, який хоче брати участь дистанційно зі своїх пристроїв. Це не прохання розглянути справу без вас і не форма участі з приміщення іншого суду.</w:t>
      </w:r>
    </w:p>
    <w:p>
      <w:pPr>
        <w:pStyle w:val="Heading2"/>
      </w:pPr>
      <w:r>
        <w:t>Реальна практика</w:t>
      </w:r>
    </w:p>
    <w:p>
      <w:r>
        <w:t>Шевченківський суд ухвалою від 20.08.2026 у справі №761/51758/25 (ЄДРСР №139105571) дозволив представнику участь поза судом із власних технічних засобів. Спір стосувався комунального боргу та зустрічних вимог; ухвала не вирішувала ці вимоги. Дозвіл залежить від технічної можливості та відсутності обов’язкової особистої явки.</w:t>
      </w:r>
    </w:p>
    <w:p>
      <w:pPr>
        <w:pStyle w:val="Heading2"/>
      </w:pPr>
      <w:r>
        <w:t>Подання і строк</w:t>
      </w:r>
    </w:p>
    <w:p>
      <w:r>
        <w:t>Подайте до суду своєї справи не пізніше ніж за п’ять днів до засідання. Копію заяви у той самий строк надішліть іншим учасникам. Укажіть дату, час, дані електронного кабінету та контакти. Обов’язкова явка й відсутність технічної можливості можуть унеможливити цей спосіб участі.</w:t>
      </w:r>
    </w:p>
    <w:p>
      <w:pPr>
        <w:pStyle w:val="Heading2"/>
      </w:pPr>
      <w:r>
        <w:t>Техніка й збір</w:t>
      </w:r>
    </w:p>
    <w:p>
      <w:r>
        <w:t>Окремої ставки збору за цю заяву немає. Участь здійснюється через офіційну підсистему відеозв’язку ЄСІКС з авторизацією в Електронному кабінеті; використовуйте актуальну інструкцію суду. Стару адресу EasyCon із тексту рішення не сприймайте як універсальний спосіб входу. Ризик переривання зв’язку несе заявник.</w:t>
      </w:r>
    </w:p>
    <w:p>
      <w:pPr>
        <w:pStyle w:val="Heading2"/>
      </w:pPr>
      <w:r>
        <w:t>Джерела</w:t>
      </w:r>
    </w:p>
    <w:p>
      <w:r>
        <w:t>ЄДРСР №139105571: https://reyestr.court.gov.ua/Review/139105571</w:t>
      </w:r>
    </w:p>
    <w:p>
      <w:r>
        <w:t>Повний текст рішення — відкрите відтворення: https://youcontrol.com.ua/catalog/court-document/139105571/</w:t>
      </w:r>
    </w:p>
    <w:p>
      <w:r>
        <w:t>ЦПК України: https://zakon.rada.gov.ua/laws/show/1618-15</w:t>
      </w:r>
    </w:p>
    <w:p>
      <w:r>
        <w:t>Закон про судовий збір: https://zakon.rada.gov.ua/laws/show/3674-17</w:t>
      </w:r>
    </w:p>
    <w:p>
      <w:r>
        <w:t>Офіційний відеозв’язок судової влади: https://court.gov.ua/</w:t>
      </w:r>
    </w:p>
    <w:p>
      <w:r>
        <w:t>Авторська адаптація AVENT без персональних даних учасників. Результат не гарантується. Перевірте електронний кабінет, підпис, підсудність і надсилання документів учасникам за правилами вашого виду звернення.</w:t>
      </w:r>
    </w:p>
    <w:p>
      <w:pPr>
        <w:pageBreakBefore/>
      </w:pPr>
      <w:r>
        <w:t>До Шевченківського районного суду міста Києва</w:t>
        <w:br/>
        <w:t>[Актуальна поштова адреса суду]</w:t>
      </w:r>
    </w:p>
    <w:p>
      <w:pPr/>
      <w:r>
        <w:t>Заявник / позивач / відповідач: [обрати процесуальний статус, ПІБ або найменування]</w:t>
        <w:br/>
        <w:t>Адреса з індексом: [адреса]</w:t>
        <w:br/>
        <w:t>РНОКПП або ЄДРПОУ: [номер; паспортні дані у випадках, передбачених законом]</w:t>
        <w:br/>
        <w:t>Телефон та електронна пошта: [дані / відомості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контактні дані, реквізити повноважень]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найменування, процесуальний статус, адреса та індекс; відомі РНОКПП / ЄДРПОУ, телефон, електронна пошта; відомості про електронний кабінет]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 [ПІБ / зазначити після відкриття провадження]</w:t>
      </w:r>
    </w:p>
    <w:p>
      <w:pPr>
        <w:pStyle w:val="Title"/>
        <w:jc w:val="center"/>
      </w:pPr>
      <w:r>
        <w:t>Заява про участь у засіданні через відеоконференцію</w:t>
      </w:r>
    </w:p>
    <w:p>
      <w:pPr>
        <w:pStyle w:val="Heading2"/>
      </w:pPr>
      <w:r>
        <w:t>Засідання та мій статус</w:t>
      </w:r>
    </w:p>
    <w:p>
      <w:pPr/>
      <w:r>
        <w:t>У справі №[номер] я є [учасник / представник учасника]. Засідання призначено на [дата] о [час]. Відомості одержав(ла) з [повістка / ухвала / електронний кабінет, дата]. Прошу надати можливість участі поза приміщенням суду із власних технічних засобів.</w:t>
      </w:r>
    </w:p>
    <w:p>
      <w:pPr>
        <w:pStyle w:val="Heading2"/>
      </w:pPr>
      <w:r>
        <w:t>Умови участі</w:t>
      </w:r>
    </w:p>
    <w:p>
      <w:pPr/>
      <w:r>
        <w:t>Моя особиста явка судом [не визнана обов’язковою; реквізити відповідної ухвали за наявності]. Технічна можливість суду [вказана в ухвалі про відкриття / прошу перевірити]. Причина обрання дистанційної участі: [обставини]. Ця заява не є відмовою від участі або від процесуальних прав.</w:t>
      </w:r>
    </w:p>
    <w:p>
      <w:pPr>
        <w:pStyle w:val="Heading2"/>
      </w:pPr>
      <w:r>
        <w:t>Ідентифікація й готовність</w:t>
      </w:r>
    </w:p>
    <w:p>
      <w:pPr/>
      <w:r>
        <w:t>Електронний кабінет [зареєстровано; дані для ідентифікації]. Електронна адреса, пов’язана з кабінетом: [адреса], телефон для організації з’єднання: [номер]. Маю [пристрій], стабільне з’єднання, камеру, мікрофон і можливість застосування електронного підпису. Під час засідання перебуватиму в умовах, що дозволяють ідентифікацію та належну участь.</w:t>
      </w:r>
    </w:p>
    <w:p>
      <w:pPr>
        <w:pStyle w:val="Heading2"/>
      </w:pPr>
      <w:r>
        <w:t>Строк, повідомлення та підстава</w:t>
      </w:r>
    </w:p>
    <w:p>
      <w:pPr/>
      <w:r>
        <w:t>Заяву подаю [дата], тобто не пізніше ніж за п’ять днів до засідання. Копію надіслано іншим учасникам [перелік, дата, спосіб], підтвердження додаю. Усвідомлюю ризики технічної неможливості участі й переривання зв’язку. Прошу вирішити звернення за статтею 212 ЦПК та повідомити порядок підключення через офіційну підсистему.</w:t>
      </w:r>
    </w:p>
    <w:p>
      <w:pPr>
        <w:pStyle w:val="Heading2"/>
      </w:pPr>
      <w:r>
        <w:t>Прошу суд</w:t>
      </w:r>
    </w:p>
    <w:p>
      <w:pPr/>
      <w:r>
        <w:t>1. Дозволити мою участь у засіданні [дата, час] у справі №[номер] у режимі відеоконференції поза приміщенням суду з власних технічних засобів через підсистему відеоконференцзв’язку ЄСІКС.</w:t>
      </w:r>
    </w:p>
    <w:p>
      <w:pPr/>
      <w:r>
        <w:t>2. Повідомити про результат розгляду й порядок підключення через мій електронний кабінет / [належний спосіб повідомлення].</w:t>
      </w:r>
    </w:p>
    <w:p>
      <w:pPr>
        <w:pStyle w:val="Heading2"/>
      </w:pPr>
      <w:r>
        <w:t>Додатки</w:t>
      </w:r>
    </w:p>
    <w:p>
      <w:pPr/>
      <w:r>
        <w:t>1. Докази своєчасного надсилання копій усім іншим учасникам.</w:t>
      </w:r>
    </w:p>
    <w:p>
      <w:pPr/>
      <w:r>
        <w:t>2. Документ повноважень представника, якщо його ще немає у справі.</w:t>
      </w:r>
    </w:p>
    <w:p>
      <w:pPr/>
      <w:r>
        <w:t>3. Документи, що пояснюють потребу дистанційної участі, за наявності.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