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відвід судді з об’єктивних підстав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Лише за конкретних законних обставин відводу, підтверджених об’єктивними даними.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№761/22623/25, акт від 18.08.2026 (ЄДРСР №139072906). Суд визнав заявлений відвід необґрунтованим: незгода з процесуальними діями та дисциплінарна скарга самі собою не доводять упередженості. Питання передано іншому судді для вирішення в установленому порядку. Ухвала не є остаточним задоволенням відводу.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Лише за конкретних законних обставин відводу, підтверджених об’єктивними даними.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Незгода з процесуальним рішенням сама не є підставою. Для пізно виявленої обставини дотримайте дводенний строк; не повторюйте вже розглянуті підстави.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https://youcontrol.com.ua/catalog/court-document/139072906/</w:t>
      </w:r>
    </w:p>
    <w:p>
      <w:pPr>
        <w:spacing w:after="80" w:line="252" w:lineRule="auto"/>
      </w:pPr>
      <w:r>
        <w:rPr>
          <w:sz w:val="20"/>
        </w:rPr>
        <w:t>ЄДРСР: https://reyestr.court.gov.ua/Review/139072906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поштова адреса суду]</w:t>
      </w:r>
    </w:p>
    <w:p>
      <w:pPr/>
      <w:r>
        <w:t>Учасник справи [статус]: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Заява про відвід судді з об’єктивних підстав</w:t>
      </w:r>
    </w:p>
    <w:p>
      <w:pPr>
        <w:pStyle w:val="Heading2"/>
      </w:pPr>
      <w:r>
        <w:t>Конкретна законна підстава</w:t>
      </w:r>
    </w:p>
    <w:p>
      <w:pPr/>
      <w:r>
        <w:t>Прошу відвід судді [ПІБ] через [конкретна обставина пункту частини 1 статті 36 або статті 37 ЦПК]. Її підтверджує [документ, джерело, дата]. Об’єктивний зв’язок із неупередженістю у цій справі [пояснення]. Не обґрунтовую відвід лише відмовою у клопотанні, змістом рішення чи поданою мною дисциплінарною скаргою.</w:t>
      </w:r>
    </w:p>
    <w:p>
      <w:pPr>
        <w:pStyle w:val="Heading2"/>
      </w:pPr>
      <w:r>
        <w:t>Дотримання строку</w:t>
      </w:r>
    </w:p>
    <w:p>
      <w:pPr/>
      <w:r>
        <w:t>Ухвалу відкриття отримано [дата]; підготовче / перше засідання [дата]. За статтею 39 ЦПК відвід подається у десятиденний строк, але до початку відповідного засідання. Якщо підстава стала відома пізніше, указую [дата, чому не міг знати раніше, докази] і подаю не пізніше двох днів від дізнання.</w:t>
      </w:r>
    </w:p>
    <w:p>
      <w:pPr>
        <w:pStyle w:val="Heading2"/>
      </w:pPr>
      <w:r>
        <w:t>Порядок вирішення</w:t>
      </w:r>
    </w:p>
    <w:p>
      <w:pPr/>
      <w:r>
        <w:t>Наступне засідання [дата], дата подання заяви [дата]. Порядок за статтею 40 ЦПК залежить від обґрунтованості й надходження не пізніше ніж за три робочі дні до засідання. Повторний відвід на вже розглянутих підставах не заявляю [попередні звернення, якщо були, нові факти]. Процесуальні незгоди захищаю належними окремими засобами.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Задовольнити мотивований відвід судді [ПІБ] від розгляду справи №[номер] з підстави [конкретна норма й обставина].</w:t>
      </w:r>
    </w:p>
    <w:p>
      <w:pPr/>
      <w:r>
        <w:t>2. Вирішити заяву в порядку статті 40 ЦПК з урахуванням дати наступного засідання й строку надходження.</w:t>
      </w:r>
    </w:p>
    <w:p>
      <w:pPr>
        <w:pStyle w:val="Heading2"/>
      </w:pPr>
      <w:r>
        <w:t>Додатки</w:t>
      </w:r>
    </w:p>
    <w:p>
      <w:pPr/>
      <w:r>
        <w:t>1. Об’єктивні докази законної підстави відводу.</w:t>
      </w:r>
    </w:p>
    <w:p>
      <w:pPr/>
      <w:r>
        <w:t>2. Документи вручення ухвали, часу дізнання та наступного засідання.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