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видачу судового наказу за письмовою поставкою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заявника юридичної особи або ФОП щодо грошового боргу за письмовим, у тому числі електронним, договором із юридичною особою або ФОП. Вимога має відповідати статті 148 ГПК та не перевищувати 100 прожиткових мінімумів. Форма передбачає лише основний борг за поставку.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№910/11403/26 судовим наказом від 14.09.2026 (ЄДРСР №139703210) Господарський суд міста Києва наказав стягнути 76 012,44 грн за договором поставки та 332,80 грн збору. Вимоги по суті в наказному провадженні не розглядалися. Набрання наказом сили та фактичне виконання цим джерелом не підтверджено.</w:t>
      </w:r>
    </w:p>
    <w:p>
      <w:pPr>
        <w:pStyle w:val="Heading2"/>
        <w:spacing w:before="80" w:after="80"/>
      </w:pPr>
      <w:r>
        <w:rPr>
          <w:sz w:val="24"/>
        </w:rPr>
        <w:t>Умови й підсудність</w:t>
      </w:r>
    </w:p>
    <w:p>
      <w:pPr>
        <w:spacing w:after="80" w:line="252" w:lineRule="auto"/>
      </w:pPr>
      <w:r>
        <w:rPr>
          <w:sz w:val="22"/>
        </w:rPr>
        <w:t>Перевірте статті 147–150 ГПК та господарську юрисдикцію. У 2026 році 100 прожиткових мінімумів становлять 332 800,00 грн. Заявник має право обрати наказне або спрощене позовне провадження. Підсудність визначається за загальними правилами для позову.</w:t>
      </w:r>
    </w:p>
    <w:p>
      <w:pPr>
        <w:pStyle w:val="Heading2"/>
        <w:spacing w:before="80" w:after="80"/>
      </w:pPr>
      <w:r>
        <w:rPr>
          <w:sz w:val="24"/>
        </w:rPr>
        <w:t>Рахунок і документи</w:t>
      </w:r>
    </w:p>
    <w:p>
      <w:pPr>
        <w:spacing w:after="80" w:line="252" w:lineRule="auto"/>
      </w:pPr>
      <w:r>
        <w:rPr>
          <w:sz w:val="22"/>
        </w:rPr>
        <w:t>Додайте письмовий договір, документи виникнення й розміру боргу, повноваження та збір. Частини 6–7 статті 150 ГПК вимагають реквізитів рахунку й документа про його наявність; фізична особа / ФОП без рахунку зазначає відсутність і бажаний спосіб отримання коштів.</w:t>
      </w:r>
    </w:p>
    <w:p>
      <w:pPr>
        <w:pStyle w:val="Heading2"/>
        <w:spacing w:before="80" w:after="80"/>
      </w:pPr>
      <w:r>
        <w:rPr>
          <w:sz w:val="24"/>
        </w:rPr>
        <w:t>Збір і наступна стадія</w:t>
      </w:r>
    </w:p>
    <w:p>
      <w:pPr>
        <w:spacing w:after="80" w:line="252" w:lineRule="auto"/>
      </w:pPr>
      <w:r>
        <w:rPr>
          <w:sz w:val="22"/>
        </w:rPr>
        <w:t>Ставка 0,1 прожиткового мінімуму: 332,80 грн у 2026 році; при електронному поданні з коефіцієнтом 0,8 — 266,24 грн. Боржник може подати заяву про скасування протягом 15 днів з вручення наказу та додатків. Видача наказу сама по собі не підтверджує його остаточність.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ЄДРСР №139703210: https://reyestr.court.gov.ua/Review/139703210</w:t>
      </w:r>
    </w:p>
    <w:p>
      <w:pPr>
        <w:spacing w:after="80" w:line="252" w:lineRule="auto"/>
      </w:pPr>
      <w:r>
        <w:rPr>
          <w:sz w:val="20"/>
        </w:rPr>
        <w:t>Повний текст рішення у відкритому відтворенні: https://youcontrol.com.ua/catalog/court-document/139703210/</w:t>
      </w:r>
    </w:p>
    <w:p>
      <w:pPr>
        <w:spacing w:after="80" w:line="252" w:lineRule="auto"/>
      </w:pPr>
      <w:r>
        <w:rPr>
          <w:sz w:val="20"/>
        </w:rPr>
        <w:t>Господарський процесуальний кодекс України: https://zakon.rada.gov.ua/laws/show/1798-12</w:t>
      </w:r>
    </w:p>
    <w:p>
      <w:pPr>
        <w:spacing w:after="80" w:line="252" w:lineRule="auto"/>
      </w:pPr>
      <w:r>
        <w:rPr>
          <w:sz w:val="20"/>
        </w:rPr>
        <w:t>Цивільний кодекс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Офіційні ставки збору цього суду на 2026 рік: https://ki.arbitr.gov.ua/sud5011/gromadyanam/tax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Господарського суду міста Києва</w:t>
        <w:br/>
        <w:t>[Актуальна поштова адреса суду]</w:t>
      </w:r>
    </w:p>
    <w:p>
      <w:pPr/>
      <w:r>
        <w:t>Заявник: [ПІБ або повне найменування]</w:t>
        <w:br/>
        <w:t>Адреса з індексом: [адреса]</w:t>
        <w:br/>
        <w:t>РНОКПП або ЄДРПОУ: [номер; паспортні дані у випадках, передбачених законом]</w:t>
        <w:br/>
        <w:t>Телефон та електронна пошта: [дані / відомості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контактні дані, реквізити повноважень]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найменування, процесуальний статус, адреса та індекс; відомі РНОКПП / ЄДРПОУ, телефон, електронна пошта; відомості про електронний кабінет]</w:t>
        <w:br/>
        <w:t>[Повторити блок для кожного учасника]</w:t>
      </w:r>
    </w:p>
    <w:p>
      <w:pPr/>
      <w:r>
        <w:t>Для фізичних осіб підприємців: [вказати статус ФОП, РНОКПП, адресу державної реєстрації]</w:t>
        <w:br/>
        <w:t>Для юридичної особи: [повне найменування, ЄДРПОУ, місцезнаходження за ЄДР]</w:t>
      </w:r>
    </w:p>
    <w:p>
      <w:pPr/>
      <w:r>
        <w:t>Рахунок позивача / заявника: [IBAN, банк або небанківський надавач платіжних послуг, власник рахунку]</w:t>
        <w:br/>
        <w:t>[Для фізичної особи чи ФОП без рахунку: зазначити його відсутність та бажаний спосіб отримання коштів]</w:t>
        <w:br/>
        <w:t>Підтвердження наявності зазначеного рахунку: [документ, дата]</w:t>
      </w:r>
    </w:p>
    <w:p>
      <w:pPr/>
      <w:r>
        <w:t>Заявник (стягувач): [повні дані, наведені вище]</w:t>
        <w:br/>
        <w:t>Боржник: [повне найменування / ПІБ, статус ФОП, ЄДРПОУ / РНОКПП, адреса, відомі контакти та кабінет]</w:t>
      </w:r>
    </w:p>
    <w:p>
      <w:pPr>
        <w:pStyle w:val="Title"/>
        <w:jc w:val="center"/>
      </w:pPr>
      <w:r>
        <w:t>Заява про видачу судового наказу за письмовою поставкою</w:t>
      </w:r>
    </w:p>
    <w:p>
      <w:pPr>
        <w:pStyle w:val="Heading2"/>
      </w:pPr>
      <w:r>
        <w:t>Письмовий договір</w:t>
      </w:r>
    </w:p>
    <w:p>
      <w:pPr/>
      <w:r>
        <w:t>Заявник і боржник уклали письмовий / електронний договір поставки №[номер] від [дата]. Статус сторін як юридичних осіб / ФОП підтверджують [дані]. Договір і додатки додаю; у разі електронної форми — [електронний оригінал, дані підписів та перевірки]. Пункт [номер] встановлює обов’язок боржника оплатити [товар] у строк [правило].</w:t>
      </w:r>
    </w:p>
    <w:p>
      <w:pPr>
        <w:pStyle w:val="Heading2"/>
      </w:pPr>
      <w:r>
        <w:t>Виникнення боргу</w:t>
      </w:r>
    </w:p>
    <w:p>
      <w:pPr/>
      <w:r>
        <w:t>Товар передано за [накладні, дати, суми]; боржник прийняв його [докази, повноваження одержувача]. Строк оплати настав [дата і підтвердження]. Поставлено на [сума], сплачено [сума], повернення / коригування [сума], залишок [сума] грн. Розрахунок за кожним документом [перелік, суми, строки]. На дату заяви неоплачений основний борг становить [сума цифрами й словами] грн.</w:t>
      </w:r>
    </w:p>
    <w:p>
      <w:pPr>
        <w:pStyle w:val="Heading2"/>
      </w:pPr>
      <w:r>
        <w:t>Умови наказного провадження</w:t>
      </w:r>
    </w:p>
    <w:p>
      <w:pPr/>
      <w:r>
        <w:t>Прошу видати наказ за грошовою заборгованістю з письмового договору відповідно до статті 148 ГПК. Сума [сума] грн не перевищує 100 розмірів прожиткового мінімуму працездатної особи станом на 1 січня року подання [рік, показник, межа]. Господарська юрисдикція та підсудність цьому суду обґрунтовані [статті 20, 27–30, 149 ГПК та факти]. Правова основа зобов’язання — статті 526, 530, 629, 692, 712 ЦК України. Інші вимоги в цій заяві не заявляю.</w:t>
      </w:r>
    </w:p>
    <w:p>
      <w:pPr>
        <w:pStyle w:val="Heading2"/>
      </w:pPr>
      <w:r>
        <w:t>Рахунок, збір і матеріали</w:t>
      </w:r>
    </w:p>
    <w:p>
      <w:pPr/>
      <w:r>
        <w:t>Реквізити рахунку заявника наведені у вступі; документ про його наявність додаю. Для ФОП без рахунку: [зазначити відсутність і бажаний спосіб отримання коштів, вилучити попереднє речення]. Збір [сума] грн сплачено [документ, дата, ставка / підтверджена пільга]. Електронний кабінет [наявний / відсутній із врахуванням обов’язку]. Перелік доказів, які підтверджують вимогу, наведений у додатках.</w:t>
      </w:r>
    </w:p>
    <w:p>
      <w:pPr>
        <w:pStyle w:val="Heading2"/>
      </w:pPr>
      <w:r>
        <w:t>Прошу суд</w:t>
      </w:r>
    </w:p>
    <w:p>
      <w:pPr/>
      <w:r>
        <w:t>1. Видати судовий наказ про стягнення з [повні дані боржника: найменування / ПІБ, статус ФОП, ЄДРПОУ / РНОКПП, адреса] на користь [повні дані заявника] основного боргу за договором №[номер] від [дата] у сумі [сума цифрами та словами] грн.</w:t>
      </w:r>
    </w:p>
    <w:p>
      <w:pPr/>
      <w:r>
        <w:t>2. Стягнути документально підтверджений судовий збір у сумі [сума] грн.</w:t>
      </w:r>
    </w:p>
    <w:p>
      <w:pPr/>
      <w:r>
        <w:t>3. Після набрання наказом законної сили надіслати його заявнику в порядку статті 159 ГПК України.</w:t>
      </w:r>
    </w:p>
    <w:p>
      <w:pPr>
        <w:pStyle w:val="Heading2"/>
      </w:pPr>
      <w:r>
        <w:t>Додатки</w:t>
      </w:r>
    </w:p>
    <w:p>
      <w:pPr/>
      <w:r>
        <w:t>1. Копія письмового договору та специфікацій / електронний договір із даними підпису.</w:t>
      </w:r>
    </w:p>
    <w:p>
      <w:pPr/>
      <w:r>
        <w:t>2. Документи передачі товару, строку оплати та наявних платежів.</w:t>
      </w:r>
    </w:p>
    <w:p>
      <w:pPr/>
      <w:r>
        <w:t>3. Розрахунок залишку боргу за кожною поставкою.</w:t>
      </w:r>
    </w:p>
    <w:p>
      <w:pPr/>
      <w:r>
        <w:t>4. Документ про наявність рахунку заявника, якщо реквізити зазначені.</w:t>
      </w:r>
    </w:p>
    <w:p>
      <w:pPr/>
      <w:r>
        <w:t>5. Документ про судовий збір / підтвердження пільги.</w:t>
      </w:r>
    </w:p>
    <w:p>
      <w:pPr/>
      <w:r>
        <w:t>6. Документ повноважень представника, якщо він підписує заяву.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