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Заперечення проти нарахувань на борг за лікування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Пацієнту після відповіді клініки, коли спір зосереджений на строках, платежах і арифметиці нарахувань за статтею 625 ЦК.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№753/2714/26, рішення Дарницького районного суду міста Києва від 17.09.2026 (ЄДРСР №139828698). Клініка вимагала залишок оплати за договором лікування. Суд дослідив підписаний акт, часткові платежі й погоджену відстрочку; пацієнтка відзиву не подала. За резолютивною частиною стягнуто 43 609 грн разом із нарахуваннями, окремо судовий збір. Текст містить розбіжності в році додаткової угоди та проміжних цифрах нарахувань; їх не можна переносити у власний розрахунок.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Пацієнту після відповіді клініки, коли спір зосереджений на строках, платежах і арифметиці нарахувань за статтею 625 ЦК.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для заперечень за статтею 180 ЦПК. Самі заперечення окремим судовим збором не оплачуються.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докази</w:t>
      </w:r>
    </w:p>
    <w:p>
      <w:pPr>
        <w:spacing w:after="80" w:line="252" w:lineRule="auto"/>
      </w:pPr>
      <w:r>
        <w:rPr>
          <w:sz w:val="22"/>
        </w:rPr>
        <w:t>Для позову клініки до фізичної особи перевірте зареєстроване місце проживання відповідача і статтю 27 ЦПК. Споживча альтернативна підсудність не переходить автоматично до виконавця послуг. Спір про оплату не замінює медичну експертизу щодо якості. Використовуйте власні договори, акти й документи про платежі; не переносіть цифри або описки чужого рішення.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https://youcontrol.com.ua/catalog/court-document/139828698/</w:t>
      </w:r>
    </w:p>
    <w:p>
      <w:pPr>
        <w:spacing w:after="80" w:line="252" w:lineRule="auto"/>
      </w:pPr>
      <w:r>
        <w:rPr>
          <w:sz w:val="20"/>
        </w:rPr>
        <w:t>ЄДРСР: https://reyestr.court.gov.ua/Review/139828698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Заперечення проти нарахувань на борг за лікування</w:t>
      </w:r>
    </w:p>
    <w:p>
      <w:pPr>
        <w:pStyle w:val="Heading2"/>
      </w:pPr>
      <w:r>
        <w:t>Предмет заперечень після відповіді</w:t>
      </w:r>
    </w:p>
    <w:p>
      <w:pPr/>
      <w:r>
        <w:t>Отримано відповідь клініки на відзив [дата]. Ці заперечення стосуються уточнених нарахувань [перелік], а не повторюють усі первісні доводи. Клініка визначила строк оплати [дата], однак документ [договір, додаткова угода] установлює [дата]. Відповідно перший день прострочення для власного розрахунку [дата]. Різні роки чи дати в копіях не виправляю припущенням: потрібний документ [оригінал, належна копія] та оцінка його достовірності.</w:t>
      </w:r>
    </w:p>
    <w:p>
      <w:pPr>
        <w:pStyle w:val="Heading2"/>
      </w:pPr>
      <w:r>
        <w:t>Контррозрахунок за кожним періодом</w:t>
      </w:r>
    </w:p>
    <w:p>
      <w:pPr/>
      <w:r>
        <w:t>Суми платежів і дати їх зарахування: [послідовний перелік]. Для 3 процентів річних розділяю період на відрізки зі сталим залишком: [з — до — кількість днів — залишок — тривалість відповідного календарного року — результат]. У заявленому позивачем розрахунку помилка [подвійний день, незменшений борг, неправильний початок, інша підтверджена розбіжність]. Інфляційні втрати перевіряю за офіційними місячними індексами та застосовними правилами врахування частини місяця, а не множенням на довільний загальний відсоток. Таблиця показує [правильні суми і різницю] та пояснює кожний коефіцієнт.</w:t>
      </w:r>
    </w:p>
    <w:p>
      <w:pPr>
        <w:pStyle w:val="Heading2"/>
      </w:pPr>
      <w:r>
        <w:t>Правова оцінка і межі прохання</w:t>
      </w:r>
    </w:p>
    <w:p>
      <w:pPr/>
      <w:r>
        <w:t>Частина друга статті 625 ЦК регулює наслідки прострочення грошового зобов’язання. Саме перебування боржника у складному матеріальному становищі не скасовує нарахування. Водночас позивач має довести базу, строк і розмір заявлених сум; суд не повинен виходити за межі вимог. Посилання на фактичну оплату стосується конкретних документів [перелік], а не гіпотетичного погашення. Якщо основна заборгованість [частково визнається / оспорюється з підстав відзиву], ці заперечення не є визнанням решти позову. Перевірку збору й інших витрат прошу проводити окремо від основного боргу та компенсаційних нарахувань.</w:t>
      </w:r>
    </w:p>
    <w:p>
      <w:pPr>
        <w:pStyle w:val="Heading2"/>
      </w:pPr>
      <w:r>
        <w:t>Процесуальні відомості та витрати</w:t>
      </w:r>
    </w:p>
    <w:p>
      <w:pPr/>
      <w:r>
        <w:t>Цей документ подаю [дата] у встановлений судом строк [реквізити ухвали, дата вручення, дата закінчення строку]. Причини подання нових доказів після первісної заяви [конкретні обставини, підтвердження / не застосовується]. Попередній розрахунок власних судових витрат: [збір, правнича допомога, інші витрати та суми]. Копії направлено учасникам [дата, спосіб, підтвердження] за статтею 43 ЦПК. Оригінали письмових доказів перебувають у [особа, місце]. Відповідність поданих копій оригіналам засвідчую. Юридична особа та адвокат зазначають зареєстровані електронні кабінети відповідно до статті 14 ЦПК; щодо фізичної особи відомості [наявний / відсутній / невідомо].</w:t>
      </w:r>
    </w:p>
    <w:p>
      <w:pPr>
        <w:pStyle w:val="Heading2"/>
      </w:pPr>
      <w:r>
        <w:t>Прошу суд</w:t>
      </w:r>
    </w:p>
    <w:p>
      <w:pPr/>
      <w:r>
        <w:t>1. Прийняти заперечення та контррозрахунок.</w:t>
      </w:r>
    </w:p>
    <w:p>
      <w:pPr/>
      <w:r>
        <w:t>2. Відмовити у стягненні [сума] грн надмірно нарахованих 3 процентів річних і [сума] грн інфляційних втрат із зазначених конкретних причин.</w:t>
      </w:r>
    </w:p>
    <w:p>
      <w:pPr/>
      <w:r>
        <w:t>3. Решту вимог оцінити за всіма заявами й доказами сторін, не ототожнюючи заперечення щодо нарахувань із визнанням повного боргу.</w:t>
      </w:r>
    </w:p>
    <w:p>
      <w:pPr>
        <w:pStyle w:val="Heading2"/>
      </w:pPr>
      <w:r>
        <w:t>Додатки</w:t>
      </w:r>
    </w:p>
    <w:p>
      <w:pPr/>
      <w:r>
        <w:t>1. Відповідь на відзив і документ про дату вручення.</w:t>
      </w:r>
    </w:p>
    <w:p>
      <w:pPr/>
      <w:r>
        <w:t>2. Договірна умова або угода про строк оплати.</w:t>
      </w:r>
    </w:p>
    <w:p>
      <w:pPr/>
      <w:r>
        <w:t>3. Первинні документи про платежі.</w:t>
      </w:r>
    </w:p>
    <w:p>
      <w:pPr/>
      <w:r>
        <w:t>4. Детальний контррозрахунок по періодах, місяцях та залишках.</w:t>
      </w:r>
    </w:p>
    <w:p>
      <w:pPr/>
      <w:r>
        <w:t>5. Документ про повноваження представника за наявності.</w:t>
      </w:r>
    </w:p>
    <w:p>
      <w:pPr>
        <w:keepNext/>
      </w:pPr>
      <w:r>
        <w:t>6. Доказ направлення копій документа та додатків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