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Заперечення проти договірних процентів після закінчення строку кредиту</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№754/8716/25, рішення від 22.04.2026 (ЄДРСР №135909719). Суд частково задовольнив вимогу за електронним кредитом: 6 538 грн основного боргу та 1 301,06 грн процентів у межах десятиденного строку. Проценти після закінчення строку не присуджено. Заява про втрату паспорта сама собою не спростувала укладення договору, оскільки суд перевіряв також телефон, одноразовий ідентифікатор і переказ на картку. Власні докази особи та період нарахувань оцінюють окремо.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Відповідачу, який оспорює конкретний період звичайних процентів після закінчення кредитування.</w:t>
      </w:r>
    </w:p>
    <w:p>
      <w:pPr>
        <w:pStyle w:val="Heading2"/>
        <w:spacing w:before="80" w:after="80"/>
      </w:pPr>
      <w:r>
        <w:rPr>
          <w:sz w:val="24"/>
        </w:rPr>
        <w:t>Межі</w:t>
      </w:r>
    </w:p>
    <w:p>
      <w:pPr>
        <w:spacing w:after="80" w:line="252" w:lineRule="auto"/>
      </w:pPr>
      <w:r>
        <w:rPr>
          <w:sz w:val="22"/>
        </w:rPr>
        <w:t>Це не заперечення всього боргу й не автоматичне звільнення від відповідальності за прострочення.</w:t>
      </w:r>
    </w:p>
    <w:p>
      <w:pPr>
        <w:pStyle w:val="Heading2"/>
        <w:spacing w:before="80" w:after="80"/>
      </w:pPr>
      <w:r>
        <w:rPr>
          <w:sz w:val="24"/>
        </w:rPr>
        <w:t>Форма</w:t>
      </w:r>
    </w:p>
    <w:p>
      <w:pPr>
        <w:spacing w:after="80" w:line="252" w:lineRule="auto"/>
      </w:pPr>
      <w:r>
        <w:rPr>
          <w:sz w:val="22"/>
        </w:rPr>
        <w:t>Додайте пояснення до своєчасного відзиву. Для нового відзиву використайте належну структуру та строк.</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https://youcontrol.com.ua/catalog/court-document/135909719/</w:t>
      </w:r>
    </w:p>
    <w:p>
      <w:pPr>
        <w:spacing w:after="80" w:line="252" w:lineRule="auto"/>
      </w:pPr>
      <w:r>
        <w:rPr>
          <w:sz w:val="20"/>
        </w:rPr>
        <w:t>ЄДРСР: https://reyestr.court.gov.ua/Review/135909719</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ЦК України: https://zakon.rada.gov.ua/laws/show/435-15</w:t>
      </w:r>
    </w:p>
    <w:p>
      <w:pPr>
        <w:spacing w:after="80" w:line="252" w:lineRule="auto"/>
      </w:pPr>
      <w:r>
        <w:rPr>
          <w:sz w:val="20"/>
        </w:rPr>
        <w:t>Закон про електронну комерцію: https://zakon.rada.gov.ua/laws/show/675-19</w:t>
      </w:r>
    </w:p>
    <w:p>
      <w:pPr>
        <w:spacing w:after="80" w:line="252" w:lineRule="auto"/>
      </w:pPr>
      <w:r>
        <w:rPr>
          <w:sz w:val="20"/>
        </w:rPr>
        <w:t>Закон про електронну ідентифікацію та електронні довірчі послуги: https://zakon.rada.gov.ua/laws/show/2155-19</w:t>
      </w:r>
    </w:p>
    <w:p>
      <w:pPr>
        <w:spacing w:after="80" w:line="252" w:lineRule="auto"/>
      </w:pPr>
      <w:r>
        <w:rPr>
          <w:sz w:val="22"/>
        </w:rPr>
        <w:t>Авторська адаптація AVENT. Результат залежить від власних обставин і доказів.</w:t>
      </w:r>
    </w:p>
    <w:p>
      <w:pPr>
        <w:pageBreakBefore/>
        <w:spacing w:after="80" w:line="252" w:lineRule="auto"/>
      </w:pPr>
      <w:r>
        <w:t>До Деснянського районного суду міста Києва</w:t>
        <w:br/>
        <w:t>[Актуальна адреса суду]</w:t>
      </w:r>
    </w:p>
    <w:p>
      <w:pPr>
        <w:spacing w:after="80" w:line="252" w:lineRule="auto"/>
      </w:pPr>
      <w:r>
        <w:t>Відповідач: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80" w:line="252"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80" w:line="252"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spacing w:after="80" w:line="252" w:lineRule="auto"/>
      </w:pPr>
      <w:r>
        <w:t>Справа №[номер власної справи]</w:t>
        <w:br/>
        <w:t>Суддя: [ПІБ]</w:t>
      </w:r>
    </w:p>
    <w:p>
      <w:pPr>
        <w:pStyle w:val="Title"/>
        <w:spacing w:after="80" w:line="252" w:lineRule="auto"/>
        <w:jc w:val="center"/>
      </w:pPr>
      <w:r>
        <w:t>Заперечення проти договірних процентів після закінчення строку кредиту</w:t>
      </w:r>
    </w:p>
    <w:p>
      <w:pPr>
        <w:pStyle w:val="Heading2"/>
        <w:spacing w:after="80" w:line="252" w:lineRule="auto"/>
      </w:pPr>
      <w:r>
        <w:t>Спірний розрахунок</w:t>
      </w:r>
    </w:p>
    <w:p>
      <w:pPr>
        <w:spacing w:after="80" w:line="252" w:lineRule="auto"/>
      </w:pPr>
      <w:r>
        <w:t>Позивач у розрахунку від [дата] включив [сума] процентів за [період]. Строк кредитування за пунктом [номер] закінчився [дата]. Цими поясненнями конкретизую заперечення до суми в уже поданому відзиві; якщо відзив ще не подано, оформлюю його за статтею 178 ЦПК. Позиція щодо укладення договору [визнано / окремо заперечую].</w:t>
      </w:r>
    </w:p>
    <w:p>
      <w:pPr>
        <w:pStyle w:val="Heading2"/>
        <w:spacing w:after="80" w:line="252" w:lineRule="auto"/>
      </w:pPr>
      <w:r>
        <w:t>Умови договору</w:t>
      </w:r>
    </w:p>
    <w:p>
      <w:pPr>
        <w:spacing w:after="80" w:line="252" w:lineRule="auto"/>
      </w:pPr>
      <w:r>
        <w:t>Сума фактичного переказу [дані], строк [кількість днів], ставка і спосіб нарахування [пункт, редакція]. Продовження строку [відсутнє / угода й доказ належного погодження]. Самої подальшої неоплати не вважаю автоматичним погодженням нового строку. Дострокову вимогу кредитора [дата, доказ / не було] оцінюю окремо від звичайного спливу строку.</w:t>
      </w:r>
    </w:p>
    <w:p>
      <w:pPr>
        <w:pStyle w:val="Heading2"/>
        <w:spacing w:after="80" w:line="252" w:lineRule="auto"/>
      </w:pPr>
      <w:r>
        <w:t>Власна арифметика</w:t>
      </w:r>
    </w:p>
    <w:p>
      <w:pPr>
        <w:spacing w:after="80" w:line="252" w:lineRule="auto"/>
      </w:pPr>
      <w:r>
        <w:t>Розділяю періоди: у межах погодженого кредитування [дати, база, ставка, дні, сума]; після його закінчення [дати, сума, яку оспорюю]. Платежі [дати й суми] враховано за [правила зарахування]. Підсумок основного боргу [сума], допустимих за моєю позицією процентів [сума], оспорюваних [сума]. Обчислення додаю з кожним періодом, не переношу цифри чужої справи.</w:t>
      </w:r>
    </w:p>
    <w:p>
      <w:pPr>
        <w:pStyle w:val="Heading2"/>
        <w:spacing w:after="80" w:line="252" w:lineRule="auto"/>
      </w:pPr>
      <w:r>
        <w:t>Правова природа</w:t>
      </w:r>
    </w:p>
    <w:p>
      <w:pPr>
        <w:spacing w:after="80" w:line="252" w:lineRule="auto"/>
      </w:pPr>
      <w:r>
        <w:t>Проценти за правомірне користування за статтями 1048 і 1054 ЦК відділяю від відповідальності за прострочення за статтею 625. Не заявляю, що після спливу строку зникає основний борг. Якщо кредитор просить іншу відповідальність, перевіряю саме заявлену вимогу, умови та чинні спеціальні обмеження. Неправомірне продовження звичайної ставки обґрунтовую [точні пункти й матеріали].</w:t>
      </w:r>
    </w:p>
    <w:p>
      <w:pPr>
        <w:pStyle w:val="Heading2"/>
        <w:spacing w:after="80" w:line="252" w:lineRule="auto"/>
      </w:pPr>
      <w:r>
        <w:t>Процесуальні відомості</w:t>
      </w:r>
    </w:p>
    <w:p>
      <w:pPr>
        <w:spacing w:after="80" w:line="252" w:lineRule="auto"/>
      </w:pPr>
      <w:r>
        <w:t>Заяву подаю на стадії [стадія] у строк [ухвала / застосовна норма, початок і кінець строку]. Причини неможливості подання раніше, якщо це потрібно: [обставини і докази / не застосовується]. Окремої ставки судового збору за подання цього документа немає.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80" w:line="252" w:lineRule="auto"/>
      </w:pPr>
      <w:r>
        <w:t>Прошу суд</w:t>
      </w:r>
    </w:p>
    <w:p>
      <w:pPr>
        <w:spacing w:after="80" w:line="252" w:lineRule="auto"/>
      </w:pPr>
      <w:r>
        <w:t>1. Долучити заперечення та власний розрахунок за окремими періодами.</w:t>
      </w:r>
    </w:p>
    <w:p>
      <w:pPr>
        <w:spacing w:after="80" w:line="252" w:lineRule="auto"/>
      </w:pPr>
      <w:r>
        <w:t>2. Відмовити у стягненні [сума] звичайних договірних процентів за [оспорюваний період] з наведених підстав.</w:t>
      </w:r>
    </w:p>
    <w:p>
      <w:pPr>
        <w:spacing w:after="80" w:line="252" w:lineRule="auto"/>
      </w:pPr>
      <w:r>
        <w:t>3. Визначити залишок вимоги з урахуванням доведених платежів і правової природи кожного нарахування.</w:t>
      </w:r>
    </w:p>
    <w:p>
      <w:pPr>
        <w:pStyle w:val="Heading2"/>
        <w:spacing w:after="80" w:line="252" w:lineRule="auto"/>
      </w:pPr>
      <w:r>
        <w:t>Додатки</w:t>
      </w:r>
    </w:p>
    <w:p>
      <w:pPr>
        <w:spacing w:after="80" w:line="252" w:lineRule="auto"/>
      </w:pPr>
      <w:r>
        <w:t>1. Договір і належно погоджені продовження.</w:t>
      </w:r>
    </w:p>
    <w:p>
      <w:pPr>
        <w:spacing w:after="80" w:line="252" w:lineRule="auto"/>
      </w:pPr>
      <w:r>
        <w:t>2. Розрахунок позивача та власна арифметика.</w:t>
      </w:r>
    </w:p>
    <w:p>
      <w:pPr>
        <w:spacing w:after="80" w:line="252" w:lineRule="auto"/>
      </w:pPr>
      <w:r>
        <w:t>3. Платежі, за наявності дострокова вимога та її доставка.</w:t>
      </w:r>
    </w:p>
    <w:p>
      <w:pPr>
        <w:spacing w:after="80" w:line="252" w:lineRule="auto"/>
      </w:pPr>
      <w:r>
        <w:t>4. Документ про повноваження представника — за наявності.</w:t>
      </w:r>
    </w:p>
    <w:p>
      <w:pPr>
        <w:keepNext/>
        <w:spacing w:after="80" w:line="252" w:lineRule="auto"/>
      </w:pPr>
      <w:r>
        <w:t>5. Підтвердження направлення копій іншим учасникам у застосовному порядку.</w:t>
      </w:r>
    </w:p>
    <w:p>
      <w:pPr>
        <w:keepLines/>
        <w:spacing w:after="80" w:line="252"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